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1D69" w14:textId="77777777" w:rsidR="00891DE2" w:rsidRDefault="00891DE2">
      <w:pPr>
        <w:pStyle w:val="Haupttitelmintbold"/>
        <w:rPr>
          <w:rFonts w:ascii="Open Sans" w:hAnsi="Open Sans" w:cs="Open Sans"/>
          <w:color w:val="auto"/>
        </w:rPr>
      </w:pPr>
    </w:p>
    <w:p w14:paraId="26980C8E" w14:textId="77777777" w:rsidR="00891DE2" w:rsidRDefault="00C114CB">
      <w:pPr>
        <w:pStyle w:val="Haupttitelpetrolbold"/>
        <w:rPr>
          <w:rFonts w:ascii="Open Sans" w:hAnsi="Open Sans" w:cs="Open Sans"/>
          <w:bCs/>
          <w:color w:val="595959"/>
          <w:sz w:val="48"/>
          <w:szCs w:val="48"/>
        </w:rPr>
      </w:pPr>
      <w:r>
        <w:rPr>
          <w:rFonts w:ascii="Open Sans" w:hAnsi="Open Sans" w:cs="Open Sans"/>
          <w:bCs/>
          <w:color w:val="595959" w:themeColor="text1" w:themeTint="A6"/>
          <w:sz w:val="48"/>
          <w:szCs w:val="48"/>
        </w:rPr>
        <w:t>REFLINE E-Recruiting-Lösung</w:t>
      </w:r>
    </w:p>
    <w:p w14:paraId="32265B09" w14:textId="77777777" w:rsidR="00891DE2" w:rsidRDefault="00C114CB">
      <w:pPr>
        <w:pStyle w:val="Haupttitelpetrolbold"/>
        <w:rPr>
          <w:rFonts w:ascii="Open Sans" w:hAnsi="Open Sans" w:cs="Open Sans"/>
          <w:bCs/>
          <w:color w:val="595959"/>
          <w:sz w:val="48"/>
          <w:szCs w:val="48"/>
        </w:rPr>
      </w:pPr>
      <w:r>
        <w:rPr>
          <w:rFonts w:ascii="Open Sans" w:hAnsi="Open Sans" w:cs="Open Sans"/>
          <w:bCs/>
          <w:color w:val="264857"/>
          <w:sz w:val="56"/>
          <w:szCs w:val="56"/>
        </w:rPr>
        <w:t>Löschkonzept</w:t>
      </w:r>
    </w:p>
    <w:p w14:paraId="047F2BA2" w14:textId="77777777" w:rsidR="00891DE2" w:rsidRDefault="00891DE2">
      <w:pPr>
        <w:tabs>
          <w:tab w:val="left" w:pos="2552"/>
        </w:tabs>
        <w:rPr>
          <w:rFonts w:ascii="Open Sans" w:hAnsi="Open Sans" w:cs="Open Sans"/>
          <w:b/>
          <w:sz w:val="21"/>
          <w:szCs w:val="21"/>
        </w:rPr>
      </w:pPr>
    </w:p>
    <w:p w14:paraId="1DB9A4A5" w14:textId="77777777" w:rsidR="00891DE2" w:rsidRDefault="00891DE2">
      <w:pPr>
        <w:tabs>
          <w:tab w:val="left" w:pos="2552"/>
        </w:tabs>
        <w:rPr>
          <w:rFonts w:ascii="Open Sans" w:hAnsi="Open Sans" w:cs="Open Sans"/>
          <w:b/>
          <w:sz w:val="21"/>
          <w:szCs w:val="21"/>
        </w:rPr>
      </w:pPr>
    </w:p>
    <w:p w14:paraId="75EE09A8" w14:textId="77777777" w:rsidR="00891DE2" w:rsidRDefault="00C114CB">
      <w:pPr>
        <w:tabs>
          <w:tab w:val="left" w:pos="2552"/>
        </w:tabs>
        <w:rPr>
          <w:rFonts w:ascii="Open Sans" w:hAnsi="Open Sans" w:cs="Open Sans"/>
          <w:b/>
          <w:sz w:val="21"/>
          <w:szCs w:val="21"/>
        </w:rPr>
      </w:pPr>
      <w:r>
        <w:rPr>
          <w:rFonts w:ascii="Open Sans" w:hAnsi="Open Sans" w:cs="Open Sans"/>
          <w:b/>
          <w:sz w:val="21"/>
          <w:szCs w:val="21"/>
        </w:rPr>
        <w:tab/>
      </w:r>
      <w:r>
        <w:rPr>
          <w:rFonts w:ascii="Open Sans" w:hAnsi="Open Sans" w:cs="Open Sans"/>
          <w:b/>
          <w:sz w:val="21"/>
          <w:szCs w:val="21"/>
        </w:rPr>
        <w:fldChar w:fldCharType="begin"/>
      </w:r>
      <w:r>
        <w:rPr>
          <w:rFonts w:ascii="Open Sans" w:hAnsi="Open Sans" w:cs="Open Sans"/>
          <w:b/>
          <w:sz w:val="21"/>
          <w:szCs w:val="21"/>
        </w:rPr>
        <w:instrText xml:space="preserve"> DOCPROPERTY "CustomField.OfferNr"\*CHARFORMAT \&lt;OawJumpToField value=0/&gt;</w:instrText>
      </w:r>
      <w:r>
        <w:rPr>
          <w:rFonts w:ascii="Open Sans" w:hAnsi="Open Sans" w:cs="Open Sans"/>
          <w:b/>
          <w:sz w:val="21"/>
          <w:szCs w:val="21"/>
        </w:rPr>
        <w:fldChar w:fldCharType="end"/>
      </w:r>
    </w:p>
    <w:p w14:paraId="47F56951" w14:textId="77777777" w:rsidR="00891DE2" w:rsidRDefault="00C114CB">
      <w:pPr>
        <w:tabs>
          <w:tab w:val="left" w:pos="2552"/>
        </w:tabs>
        <w:rPr>
          <w:rFonts w:ascii="Open Sans" w:hAnsi="Open Sans" w:cs="Open Sans"/>
        </w:rPr>
      </w:pPr>
      <w:r>
        <w:rPr>
          <w:rFonts w:ascii="Open Sans" w:hAnsi="Open Sans" w:cs="Open Sans"/>
        </w:rPr>
        <w:fldChar w:fldCharType="begin"/>
      </w:r>
      <w:r>
        <w:rPr>
          <w:rFonts w:ascii="Open Sans" w:hAnsi="Open Sans" w:cs="Open Sans"/>
        </w:rPr>
        <w:instrText xml:space="preserve"> DOCPROPERTY "Doc.Version"\*CHARFORMAT \&lt;OawJumpToField value=0/&gt;</w:instrText>
      </w:r>
      <w:r>
        <w:rPr>
          <w:rFonts w:ascii="Open Sans" w:hAnsi="Open Sans" w:cs="Open Sans"/>
        </w:rPr>
        <w:fldChar w:fldCharType="separate"/>
      </w:r>
      <w:r>
        <w:rPr>
          <w:rFonts w:ascii="Open Sans" w:hAnsi="Open Sans" w:cs="Open Sans"/>
        </w:rPr>
        <w:t>Version</w:t>
      </w:r>
      <w:r>
        <w:rPr>
          <w:rFonts w:ascii="Open Sans" w:hAnsi="Open Sans" w:cs="Open Sans"/>
        </w:rPr>
        <w:fldChar w:fldCharType="end"/>
      </w:r>
      <w:r>
        <w:rPr>
          <w:rFonts w:ascii="Open Sans" w:hAnsi="Open Sans" w:cs="Open Sans"/>
        </w:rPr>
        <w:tab/>
        <w:t>1.2</w:t>
      </w:r>
    </w:p>
    <w:p w14:paraId="2CD628DC" w14:textId="77777777" w:rsidR="00891DE2" w:rsidRDefault="00C114CB">
      <w:pPr>
        <w:tabs>
          <w:tab w:val="left" w:pos="2552"/>
        </w:tabs>
        <w:rPr>
          <w:rFonts w:ascii="Open Sans" w:hAnsi="Open Sans" w:cs="Open Sans"/>
        </w:rPr>
      </w:pPr>
      <w:r>
        <w:rPr>
          <w:rFonts w:ascii="Open Sans" w:hAnsi="Open Sans" w:cs="Open Sans"/>
        </w:rPr>
        <w:fldChar w:fldCharType="begin"/>
      </w:r>
      <w:r>
        <w:rPr>
          <w:rFonts w:ascii="Open Sans" w:hAnsi="Open Sans" w:cs="Open Sans"/>
        </w:rPr>
        <w:instrText xml:space="preserve"> DOCPROPERTY "Doc.Date"\*CHARFORMAT \&lt;OawJumpToField value=0/&gt;</w:instrText>
      </w:r>
      <w:r>
        <w:rPr>
          <w:rFonts w:ascii="Open Sans" w:hAnsi="Open Sans" w:cs="Open Sans"/>
        </w:rPr>
        <w:fldChar w:fldCharType="separate"/>
      </w:r>
      <w:r>
        <w:rPr>
          <w:rFonts w:ascii="Open Sans" w:hAnsi="Open Sans" w:cs="Open Sans"/>
        </w:rPr>
        <w:t>Datum</w:t>
      </w:r>
      <w:r>
        <w:rPr>
          <w:rFonts w:ascii="Open Sans" w:hAnsi="Open Sans" w:cs="Open Sans"/>
        </w:rPr>
        <w:fldChar w:fldCharType="end"/>
      </w:r>
      <w:r>
        <w:rPr>
          <w:rFonts w:ascii="Open Sans" w:hAnsi="Open Sans" w:cs="Open Sans"/>
        </w:rPr>
        <w:tab/>
        <w:t>Januar 2021</w:t>
      </w:r>
    </w:p>
    <w:p w14:paraId="2EEA50FF" w14:textId="77777777" w:rsidR="00891DE2" w:rsidRDefault="00C114CB">
      <w:pPr>
        <w:tabs>
          <w:tab w:val="left" w:pos="2552"/>
        </w:tabs>
        <w:rPr>
          <w:rFonts w:ascii="Open Sans" w:hAnsi="Open Sans" w:cs="Open Sans"/>
        </w:rPr>
      </w:pPr>
      <w:r>
        <w:rPr>
          <w:rFonts w:ascii="Open Sans" w:hAnsi="Open Sans" w:cs="Open Sans"/>
        </w:rPr>
        <w:fldChar w:fldCharType="begin"/>
      </w:r>
      <w:r>
        <w:rPr>
          <w:rFonts w:ascii="Open Sans" w:hAnsi="Open Sans" w:cs="Open Sans"/>
        </w:rPr>
        <w:instrText xml:space="preserve"> DOCPROPERTY "Doc.Classification"\*CHARFORMAT </w:instrText>
      </w:r>
      <w:r>
        <w:rPr>
          <w:rFonts w:ascii="Open Sans" w:hAnsi="Open Sans" w:cs="Open Sans"/>
        </w:rPr>
        <w:fldChar w:fldCharType="separate"/>
      </w:r>
      <w:r>
        <w:rPr>
          <w:rFonts w:ascii="Open Sans" w:hAnsi="Open Sans" w:cs="Open Sans"/>
        </w:rPr>
        <w:t>Klassifizierung</w:t>
      </w:r>
      <w:r>
        <w:rPr>
          <w:rFonts w:ascii="Open Sans" w:hAnsi="Open Sans" w:cs="Open Sans"/>
        </w:rPr>
        <w:fldChar w:fldCharType="end"/>
      </w:r>
      <w:r>
        <w:rPr>
          <w:rFonts w:ascii="Open Sans" w:hAnsi="Open Sans" w:cs="Open Sans"/>
        </w:rPr>
        <w:tab/>
      </w:r>
      <w:r>
        <w:rPr>
          <w:rFonts w:ascii="Open Sans" w:hAnsi="Open Sans" w:cs="Open Sans"/>
        </w:rPr>
        <w:fldChar w:fldCharType="begin"/>
      </w:r>
      <w:r>
        <w:rPr>
          <w:rFonts w:ascii="Open Sans" w:hAnsi="Open Sans" w:cs="Open Sans"/>
        </w:rPr>
        <w:instrText xml:space="preserve"> DOCPROPERTY "CustomField.Classification"\*CHARFORMAT </w:instrText>
      </w:r>
      <w:r>
        <w:rPr>
          <w:rFonts w:ascii="Open Sans" w:hAnsi="Open Sans" w:cs="Open Sans"/>
        </w:rPr>
        <w:fldChar w:fldCharType="separate"/>
      </w:r>
      <w:r>
        <w:rPr>
          <w:rFonts w:ascii="Open Sans" w:hAnsi="Open Sans" w:cs="Open Sans"/>
        </w:rPr>
        <w:t>vertraulich</w:t>
      </w:r>
      <w:r>
        <w:rPr>
          <w:rFonts w:ascii="Open Sans" w:hAnsi="Open Sans" w:cs="Open Sans"/>
        </w:rPr>
        <w:fldChar w:fldCharType="end"/>
      </w:r>
    </w:p>
    <w:p w14:paraId="6E320EA4" w14:textId="77777777" w:rsidR="00891DE2" w:rsidRDefault="00891DE2">
      <w:pPr>
        <w:tabs>
          <w:tab w:val="left" w:pos="2552"/>
        </w:tabs>
        <w:rPr>
          <w:rFonts w:ascii="Open Sans" w:hAnsi="Open Sans" w:cs="Open Sans"/>
        </w:rPr>
      </w:pPr>
    </w:p>
    <w:p w14:paraId="116898C6" w14:textId="77777777" w:rsidR="00891DE2" w:rsidRDefault="00891DE2">
      <w:pPr>
        <w:tabs>
          <w:tab w:val="left" w:pos="2552"/>
        </w:tabs>
        <w:rPr>
          <w:rFonts w:ascii="Open Sans" w:hAnsi="Open Sans" w:cs="Open Sans"/>
        </w:rPr>
      </w:pPr>
    </w:p>
    <w:p w14:paraId="74B9ACAF" w14:textId="77777777" w:rsidR="00891DE2" w:rsidRDefault="00891DE2">
      <w:pPr>
        <w:tabs>
          <w:tab w:val="left" w:pos="2552"/>
        </w:tabs>
        <w:rPr>
          <w:rFonts w:ascii="Open Sans" w:hAnsi="Open Sans" w:cs="Open Sans"/>
        </w:rPr>
      </w:pPr>
    </w:p>
    <w:p w14:paraId="12229DBA" w14:textId="77777777" w:rsidR="00891DE2" w:rsidRDefault="00891DE2">
      <w:pPr>
        <w:tabs>
          <w:tab w:val="left" w:pos="2552"/>
        </w:tabs>
        <w:rPr>
          <w:rFonts w:ascii="Open Sans" w:hAnsi="Open Sans" w:cs="Open Sans"/>
        </w:rPr>
      </w:pPr>
    </w:p>
    <w:p w14:paraId="4D32FBB4" w14:textId="77777777" w:rsidR="008A2807" w:rsidRDefault="008A2807">
      <w:pPr>
        <w:spacing w:before="100" w:after="200" w:line="276" w:lineRule="auto"/>
        <w:rPr>
          <w:rFonts w:ascii="Open Sans" w:hAnsi="Open Sans" w:cs="Open Sans"/>
          <w:b/>
          <w:bCs/>
        </w:rPr>
      </w:pPr>
    </w:p>
    <w:p w14:paraId="662A0F21" w14:textId="77777777" w:rsidR="008A2807" w:rsidRDefault="008A2807">
      <w:pPr>
        <w:spacing w:before="100" w:after="200" w:line="276" w:lineRule="auto"/>
        <w:rPr>
          <w:rFonts w:ascii="Open Sans" w:hAnsi="Open Sans" w:cs="Open Sans"/>
          <w:b/>
          <w:bCs/>
        </w:rPr>
      </w:pPr>
    </w:p>
    <w:p w14:paraId="0F7E3BE6" w14:textId="77777777" w:rsidR="008A2807" w:rsidRDefault="008A2807">
      <w:pPr>
        <w:spacing w:before="100" w:after="200" w:line="276" w:lineRule="auto"/>
        <w:rPr>
          <w:rFonts w:ascii="Open Sans" w:hAnsi="Open Sans" w:cs="Open Sans"/>
          <w:b/>
          <w:bCs/>
        </w:rPr>
      </w:pPr>
    </w:p>
    <w:p w14:paraId="5D3AEB32" w14:textId="77777777" w:rsidR="008A2807" w:rsidRDefault="008A2807">
      <w:pPr>
        <w:spacing w:before="100" w:after="200" w:line="276" w:lineRule="auto"/>
        <w:rPr>
          <w:rFonts w:ascii="Open Sans" w:hAnsi="Open Sans" w:cs="Open Sans"/>
          <w:b/>
          <w:bCs/>
        </w:rPr>
      </w:pPr>
    </w:p>
    <w:p w14:paraId="015BCF58" w14:textId="77777777" w:rsidR="008A2807" w:rsidRDefault="008A2807">
      <w:pPr>
        <w:spacing w:before="100" w:after="200" w:line="276" w:lineRule="auto"/>
        <w:rPr>
          <w:rFonts w:ascii="Open Sans" w:hAnsi="Open Sans" w:cs="Open Sans"/>
          <w:b/>
          <w:bCs/>
        </w:rPr>
      </w:pPr>
    </w:p>
    <w:p w14:paraId="17140E96" w14:textId="77777777" w:rsidR="008A2807" w:rsidRDefault="008A2807">
      <w:pPr>
        <w:spacing w:before="100" w:after="200" w:line="276" w:lineRule="auto"/>
        <w:rPr>
          <w:rFonts w:ascii="Open Sans" w:hAnsi="Open Sans" w:cs="Open Sans"/>
          <w:b/>
          <w:bCs/>
        </w:rPr>
      </w:pPr>
    </w:p>
    <w:p w14:paraId="12290B53" w14:textId="77777777" w:rsidR="008A2807" w:rsidRDefault="008A2807">
      <w:pPr>
        <w:spacing w:before="100" w:after="200" w:line="276" w:lineRule="auto"/>
        <w:rPr>
          <w:rFonts w:ascii="Open Sans" w:hAnsi="Open Sans" w:cs="Open Sans"/>
          <w:b/>
          <w:bCs/>
        </w:rPr>
      </w:pPr>
    </w:p>
    <w:p w14:paraId="741EBD28" w14:textId="77777777" w:rsidR="008A2807" w:rsidRDefault="008A2807">
      <w:pPr>
        <w:spacing w:before="100" w:after="200" w:line="276" w:lineRule="auto"/>
        <w:rPr>
          <w:rFonts w:ascii="Open Sans" w:hAnsi="Open Sans" w:cs="Open Sans"/>
          <w:b/>
          <w:bCs/>
        </w:rPr>
      </w:pPr>
    </w:p>
    <w:p w14:paraId="20B70858" w14:textId="77777777" w:rsidR="008A2807" w:rsidRDefault="008A2807">
      <w:pPr>
        <w:spacing w:before="100" w:after="200" w:line="276" w:lineRule="auto"/>
        <w:rPr>
          <w:rFonts w:ascii="Open Sans" w:hAnsi="Open Sans" w:cs="Open Sans"/>
          <w:b/>
          <w:bCs/>
        </w:rPr>
      </w:pPr>
    </w:p>
    <w:p w14:paraId="28C7D1D1" w14:textId="77777777" w:rsidR="008A2807" w:rsidRPr="00540131" w:rsidRDefault="008A2807" w:rsidP="008A2807">
      <w:pPr>
        <w:tabs>
          <w:tab w:val="left" w:pos="2552"/>
        </w:tabs>
        <w:rPr>
          <w:rFonts w:ascii="Open Sans" w:hAnsi="Open Sans" w:cs="Open Sans"/>
        </w:rPr>
      </w:pPr>
      <w:r w:rsidRPr="00540131">
        <w:rPr>
          <w:rFonts w:ascii="Open Sans" w:hAnsi="Open Sans" w:cs="Open Sans"/>
        </w:rPr>
        <w:t xml:space="preserve">Rechtshinweis: </w:t>
      </w:r>
    </w:p>
    <w:p w14:paraId="14C8FB19" w14:textId="77777777" w:rsidR="008A2807" w:rsidRPr="00540131" w:rsidRDefault="008A2807" w:rsidP="008A2807">
      <w:pPr>
        <w:tabs>
          <w:tab w:val="left" w:pos="2552"/>
        </w:tabs>
        <w:rPr>
          <w:rFonts w:ascii="Open Sans" w:hAnsi="Open Sans" w:cs="Open Sans"/>
        </w:rPr>
      </w:pPr>
      <w:r w:rsidRPr="00540131">
        <w:rPr>
          <w:rFonts w:ascii="Open Sans" w:hAnsi="Open Sans" w:cs="Open Sans"/>
        </w:rPr>
        <w:t xml:space="preserve">Die Inhalte wurden mit grosser Sorgfalt zusammengetragen. Dennoch kann Refline AG keine Haftung für Richtigkeit, Vollständigkeit und Aktualität der bereitgestellten Informationen übernehmen. Die Informationen sind allgemeiner Art und stellen in keinster Weise eine Rechtsberatung dar. </w:t>
      </w:r>
    </w:p>
    <w:p w14:paraId="5509AEA1" w14:textId="5A4B959A" w:rsidR="00891DE2" w:rsidRDefault="00C114CB">
      <w:pPr>
        <w:spacing w:before="100" w:after="200" w:line="276" w:lineRule="auto"/>
        <w:rPr>
          <w:rFonts w:ascii="Open Sans" w:hAnsi="Open Sans" w:cs="Open Sans"/>
          <w:b/>
          <w:bCs/>
        </w:rPr>
      </w:pPr>
      <w:r>
        <w:rPr>
          <w:rFonts w:ascii="Open Sans" w:hAnsi="Open Sans" w:cs="Open Sans"/>
          <w:b/>
          <w:bCs/>
        </w:rPr>
        <w:br w:type="page"/>
      </w:r>
    </w:p>
    <w:p w14:paraId="6F7D29F5" w14:textId="77777777" w:rsidR="00891DE2" w:rsidRDefault="00891DE2">
      <w:pPr>
        <w:spacing w:before="100" w:after="200" w:line="276" w:lineRule="auto"/>
        <w:rPr>
          <w:rFonts w:ascii="Open Sans" w:hAnsi="Open Sans" w:cs="Open Sans"/>
          <w:b/>
          <w:bCs/>
        </w:rPr>
      </w:pPr>
    </w:p>
    <w:p w14:paraId="2FBF832E" w14:textId="77777777" w:rsidR="00891DE2" w:rsidRDefault="00C114CB">
      <w:pPr>
        <w:pStyle w:val="berschrift1"/>
        <w:rPr>
          <w:rFonts w:ascii="Open Sans" w:hAnsi="Open Sans" w:cs="Open Sans"/>
          <w:color w:val="auto"/>
          <w:sz w:val="28"/>
          <w:szCs w:val="28"/>
        </w:rPr>
      </w:pPr>
      <w:r>
        <w:rPr>
          <w:rFonts w:ascii="Open Sans" w:hAnsi="Open Sans" w:cs="Open Sans"/>
          <w:color w:val="auto"/>
          <w:sz w:val="28"/>
          <w:szCs w:val="28"/>
        </w:rPr>
        <w:t>Ziel dieses Dokuments</w:t>
      </w:r>
    </w:p>
    <w:p w14:paraId="61185A32" w14:textId="77777777" w:rsidR="00891DE2" w:rsidRDefault="00C114CB">
      <w:pPr>
        <w:rPr>
          <w:rFonts w:ascii="Open Sans" w:hAnsi="Open Sans" w:cs="Open Sans"/>
        </w:rPr>
      </w:pPr>
      <w:r>
        <w:rPr>
          <w:rFonts w:ascii="Open Sans" w:hAnsi="Open Sans" w:cs="Open Sans"/>
        </w:rPr>
        <w:t xml:space="preserve">Das vorliegende Dokument soll eine Übersicht geben, wie das Löschkonzept innerhalb Refline funktioniert und wie die Löschfristen eingehalten werden. </w:t>
      </w:r>
    </w:p>
    <w:p w14:paraId="7E490BDF" w14:textId="77777777" w:rsidR="00891DE2" w:rsidRDefault="00891DE2">
      <w:pPr>
        <w:rPr>
          <w:rFonts w:ascii="Open Sans" w:hAnsi="Open Sans" w:cs="Open Sans"/>
        </w:rPr>
      </w:pPr>
    </w:p>
    <w:p w14:paraId="535976CD" w14:textId="77777777" w:rsidR="00891DE2" w:rsidRDefault="00C114CB">
      <w:pPr>
        <w:pStyle w:val="berschrift1"/>
        <w:rPr>
          <w:rFonts w:ascii="Open Sans" w:hAnsi="Open Sans" w:cs="Open Sans"/>
          <w:color w:val="auto"/>
          <w:sz w:val="28"/>
          <w:szCs w:val="28"/>
        </w:rPr>
      </w:pPr>
      <w:r>
        <w:rPr>
          <w:rFonts w:ascii="Open Sans" w:hAnsi="Open Sans" w:cs="Open Sans"/>
          <w:color w:val="auto"/>
          <w:sz w:val="28"/>
          <w:szCs w:val="28"/>
        </w:rPr>
        <w:t>Vorwort</w:t>
      </w:r>
    </w:p>
    <w:p w14:paraId="2A2F7C01" w14:textId="77777777" w:rsidR="00891DE2" w:rsidRDefault="00C114CB">
      <w:pPr>
        <w:rPr>
          <w:rFonts w:ascii="Open Sans" w:hAnsi="Open Sans" w:cs="Open Sans"/>
        </w:rPr>
      </w:pPr>
      <w:r>
        <w:rPr>
          <w:rFonts w:ascii="Open Sans" w:hAnsi="Open Sans" w:cs="Open Sans"/>
        </w:rPr>
        <w:t>Im Datenschutzrecht besteht eine gesetzliche Verpflichtung für Unternehmen</w:t>
      </w:r>
    </w:p>
    <w:p w14:paraId="7AB4EA8E" w14:textId="77777777" w:rsidR="00891DE2" w:rsidRDefault="00C114CB">
      <w:pPr>
        <w:rPr>
          <w:rFonts w:ascii="Open Sans" w:hAnsi="Open Sans" w:cs="Open Sans"/>
        </w:rPr>
      </w:pPr>
      <w:r>
        <w:rPr>
          <w:rFonts w:ascii="Open Sans" w:hAnsi="Open Sans" w:cs="Open Sans"/>
        </w:rPr>
        <w:t xml:space="preserve">personenbezogene Daten zu löschen, wenn diese für die ursprünglich erhobenen Zwecke nicht mehr erforderlich sind und zudem auch keine gesetzliche Aufbewahrungspflicht der Löschung entgegensteht. Eine unbegrenzte Aufbewahrung ist nicht zulässig. Darüber hinaus kann eine Löschung auch durch eine Anfrage eines Betroffenen ausgelöst werden. </w:t>
      </w:r>
    </w:p>
    <w:p w14:paraId="099752A2" w14:textId="77777777" w:rsidR="00891DE2" w:rsidRDefault="00891DE2">
      <w:pPr>
        <w:rPr>
          <w:rFonts w:ascii="Open Sans" w:hAnsi="Open Sans" w:cs="Open Sans"/>
        </w:rPr>
      </w:pPr>
    </w:p>
    <w:p w14:paraId="0D49CCDF" w14:textId="77777777" w:rsidR="00891DE2" w:rsidRDefault="00C114CB">
      <w:pPr>
        <w:pStyle w:val="berschrift1"/>
        <w:rPr>
          <w:rFonts w:ascii="Open Sans" w:hAnsi="Open Sans" w:cs="Open Sans"/>
          <w:color w:val="auto"/>
          <w:sz w:val="28"/>
          <w:szCs w:val="28"/>
        </w:rPr>
      </w:pPr>
      <w:r>
        <w:rPr>
          <w:rFonts w:ascii="Open Sans" w:hAnsi="Open Sans" w:cs="Open Sans"/>
          <w:color w:val="auto"/>
          <w:sz w:val="28"/>
          <w:szCs w:val="28"/>
        </w:rPr>
        <w:t>Grundsätze</w:t>
      </w:r>
    </w:p>
    <w:p w14:paraId="63454D71" w14:textId="43B590F6" w:rsidR="00891DE2" w:rsidRDefault="00C114CB">
      <w:pPr>
        <w:rPr>
          <w:rFonts w:ascii="Open Sans" w:hAnsi="Open Sans" w:cs="Open Sans"/>
        </w:rPr>
      </w:pPr>
      <w:r>
        <w:rPr>
          <w:rFonts w:ascii="Open Sans" w:hAnsi="Open Sans" w:cs="Open Sans"/>
        </w:rPr>
        <w:t>Bei Bewerberdaten handelt es sich um schützenswerte</w:t>
      </w:r>
      <w:r w:rsidR="008A2807">
        <w:rPr>
          <w:rFonts w:ascii="Open Sans" w:hAnsi="Open Sans" w:cs="Open Sans"/>
        </w:rPr>
        <w:t>, gegebenenfalls besonders</w:t>
      </w:r>
      <w:r>
        <w:rPr>
          <w:rFonts w:ascii="Open Sans" w:hAnsi="Open Sans" w:cs="Open Sans"/>
        </w:rPr>
        <w:t xml:space="preserve"> Daten.</w:t>
      </w:r>
    </w:p>
    <w:p w14:paraId="74B8DE5C" w14:textId="77777777" w:rsidR="00891DE2" w:rsidRDefault="00891DE2">
      <w:pPr>
        <w:rPr>
          <w:rFonts w:ascii="Open Sans" w:hAnsi="Open Sans" w:cs="Open Sans"/>
        </w:rPr>
      </w:pPr>
    </w:p>
    <w:p w14:paraId="7337685A" w14:textId="22535507" w:rsidR="00891DE2" w:rsidRDefault="008A2807">
      <w:pPr>
        <w:rPr>
          <w:rFonts w:ascii="Open Sans" w:hAnsi="Open Sans" w:cs="Open Sans"/>
        </w:rPr>
      </w:pPr>
      <w:r>
        <w:rPr>
          <w:rFonts w:ascii="Open Sans" w:hAnsi="Open Sans" w:cs="Open Sans"/>
        </w:rPr>
        <w:t>Spätestens n</w:t>
      </w:r>
      <w:r w:rsidR="00C114CB">
        <w:rPr>
          <w:rFonts w:ascii="Open Sans" w:hAnsi="Open Sans" w:cs="Open Sans"/>
        </w:rPr>
        <w:t>ach Besetzung der Stelle muss die Stelle oder (falls es eine Dauerstelle ist, nach Absage) ggf. die Bewerbungen vom verantwortlichen HR Manager zwingend archiviert werden. Vom Zeitpunkt des Archivierens läuft die in der Datenschutzerklärung hinterlegte Aufbewahrungsfrist. Nach Ablauf dieser Frist wird die Bewerbung gelöscht. Erst dann ist der Rekrutierungsprozess abgeschlossen.</w:t>
      </w:r>
    </w:p>
    <w:p w14:paraId="2FAB4B7E" w14:textId="77777777" w:rsidR="00891DE2" w:rsidRDefault="00891DE2">
      <w:pPr>
        <w:rPr>
          <w:rFonts w:ascii="Open Sans" w:hAnsi="Open Sans" w:cs="Open Sans"/>
        </w:rPr>
      </w:pPr>
    </w:p>
    <w:p w14:paraId="597BF1EB" w14:textId="77777777" w:rsidR="00891DE2" w:rsidRDefault="00C114CB">
      <w:pPr>
        <w:rPr>
          <w:rFonts w:ascii="Open Sans" w:hAnsi="Open Sans" w:cs="Open Sans"/>
        </w:rPr>
      </w:pPr>
      <w:r>
        <w:rPr>
          <w:rFonts w:ascii="Open Sans" w:hAnsi="Open Sans" w:cs="Open Sans"/>
        </w:rPr>
        <w:t xml:space="preserve">Optional können passende Bewerbungen in einem Talentpool aufbewahrt werden. Dafür ihr ihr Einverständnis nötig. </w:t>
      </w:r>
    </w:p>
    <w:p w14:paraId="02FCB9B6" w14:textId="77777777" w:rsidR="00891DE2" w:rsidRDefault="00C114CB">
      <w:pPr>
        <w:rPr>
          <w:rFonts w:ascii="Open Sans" w:hAnsi="Open Sans" w:cs="Open Sans"/>
        </w:rPr>
      </w:pPr>
      <w:r>
        <w:rPr>
          <w:rFonts w:ascii="Open Sans" w:hAnsi="Open Sans" w:cs="Open Sans"/>
        </w:rPr>
        <w:t xml:space="preserve">Beim initialen Verschieben in den Talentpool sowie 10 Monate nach Verschieben eines Kandidaten in den Talentpool wird automatisch eine Systememail verschickt mit einem Link. Der Bewerbende muss sein Interesse für den Verbleib im Talentpool bestätigen. Nur dann wird die Bewerbung auch aufbewahrt. Falls keine Bestätigung erfolgt, wird die Bewerbung automatisch gelöscht. </w:t>
      </w:r>
    </w:p>
    <w:p w14:paraId="346D3FD4" w14:textId="77777777" w:rsidR="00891DE2" w:rsidRDefault="00891DE2">
      <w:pPr>
        <w:rPr>
          <w:rFonts w:ascii="Open Sans" w:hAnsi="Open Sans" w:cs="Open Sans"/>
        </w:rPr>
      </w:pPr>
    </w:p>
    <w:p w14:paraId="5E367125" w14:textId="77777777" w:rsidR="00891DE2" w:rsidRDefault="00C114CB">
      <w:pPr>
        <w:rPr>
          <w:rFonts w:ascii="Open Sans" w:hAnsi="Open Sans" w:cs="Open Sans"/>
        </w:rPr>
      </w:pPr>
      <w:r>
        <w:rPr>
          <w:rFonts w:ascii="Open Sans" w:hAnsi="Open Sans" w:cs="Open Sans"/>
        </w:rPr>
        <w:t>Löschung</w:t>
      </w:r>
    </w:p>
    <w:p w14:paraId="699F9412" w14:textId="77777777" w:rsidR="00891DE2" w:rsidRDefault="00C114CB">
      <w:pPr>
        <w:rPr>
          <w:rFonts w:ascii="Open Sans" w:hAnsi="Open Sans" w:cs="Open Sans"/>
        </w:rPr>
      </w:pPr>
      <w:r>
        <w:rPr>
          <w:rFonts w:ascii="Open Sans" w:hAnsi="Open Sans" w:cs="Open Sans"/>
        </w:rPr>
        <w:t xml:space="preserve">Bewerbungen sollen nur gelöscht werden, falls dies von der betroffenen Person (Bewerber:in) explizit verlangt wird. Andernfalls soll die Bewerbung ganz regulär archiviert werden, wodurch die automatisierte Löschung nach Ablauf der Aufbewahrungsfrist initiiert wird. </w:t>
      </w:r>
    </w:p>
    <w:p w14:paraId="2A006B81" w14:textId="77777777" w:rsidR="00891DE2" w:rsidRDefault="00891DE2">
      <w:pPr>
        <w:rPr>
          <w:rFonts w:ascii="Open Sans" w:hAnsi="Open Sans" w:cs="Open Sans"/>
        </w:rPr>
      </w:pPr>
    </w:p>
    <w:p w14:paraId="6D28FC17" w14:textId="77777777" w:rsidR="00891DE2" w:rsidRDefault="00891DE2">
      <w:pPr>
        <w:tabs>
          <w:tab w:val="left" w:pos="567"/>
        </w:tabs>
        <w:ind w:left="567" w:hanging="567"/>
        <w:rPr>
          <w:rFonts w:ascii="Open Sans" w:hAnsi="Open Sans" w:cs="Open Sans"/>
          <w:sz w:val="20"/>
          <w:szCs w:val="20"/>
        </w:rPr>
      </w:pPr>
    </w:p>
    <w:p w14:paraId="585C0274" w14:textId="77777777" w:rsidR="00891DE2" w:rsidRDefault="00891DE2">
      <w:pPr>
        <w:tabs>
          <w:tab w:val="left" w:pos="567"/>
        </w:tabs>
        <w:ind w:left="567" w:hanging="567"/>
        <w:rPr>
          <w:rFonts w:ascii="Open Sans" w:hAnsi="Open Sans" w:cs="Open Sans"/>
          <w:sz w:val="20"/>
          <w:szCs w:val="20"/>
        </w:rPr>
      </w:pPr>
    </w:p>
    <w:p w14:paraId="5CD6FEF8" w14:textId="77777777" w:rsidR="00891DE2" w:rsidRDefault="00891DE2">
      <w:pPr>
        <w:tabs>
          <w:tab w:val="left" w:pos="567"/>
        </w:tabs>
        <w:ind w:left="567" w:hanging="567"/>
        <w:rPr>
          <w:rFonts w:ascii="Open Sans" w:hAnsi="Open Sans" w:cs="Open Sans"/>
          <w:sz w:val="20"/>
          <w:szCs w:val="20"/>
        </w:rPr>
      </w:pPr>
    </w:p>
    <w:p w14:paraId="3F006056" w14:textId="77777777" w:rsidR="00891DE2" w:rsidRDefault="00891DE2">
      <w:pPr>
        <w:tabs>
          <w:tab w:val="left" w:pos="567"/>
        </w:tabs>
        <w:ind w:left="567" w:hanging="567"/>
        <w:rPr>
          <w:rFonts w:ascii="Open Sans" w:hAnsi="Open Sans" w:cs="Open Sans"/>
          <w:sz w:val="20"/>
          <w:szCs w:val="20"/>
        </w:rPr>
      </w:pPr>
    </w:p>
    <w:p w14:paraId="0C7CA0D5" w14:textId="77777777" w:rsidR="00891DE2" w:rsidRDefault="00891DE2">
      <w:pPr>
        <w:tabs>
          <w:tab w:val="left" w:pos="567"/>
        </w:tabs>
        <w:ind w:left="567" w:hanging="567"/>
        <w:rPr>
          <w:rFonts w:ascii="Open Sans" w:hAnsi="Open Sans" w:cs="Open Sans"/>
          <w:sz w:val="20"/>
          <w:szCs w:val="20"/>
        </w:rPr>
      </w:pPr>
    </w:p>
    <w:p w14:paraId="2432B9D6" w14:textId="77777777" w:rsidR="00891DE2" w:rsidRDefault="00891DE2">
      <w:pPr>
        <w:tabs>
          <w:tab w:val="left" w:pos="567"/>
        </w:tabs>
        <w:ind w:left="567" w:hanging="567"/>
        <w:rPr>
          <w:rFonts w:ascii="Open Sans" w:hAnsi="Open Sans" w:cs="Open Sans"/>
          <w:sz w:val="20"/>
          <w:szCs w:val="20"/>
        </w:rPr>
      </w:pPr>
    </w:p>
    <w:p w14:paraId="491011E5" w14:textId="77777777" w:rsidR="00891DE2" w:rsidRDefault="00891DE2">
      <w:pPr>
        <w:spacing w:before="100" w:after="200" w:line="276" w:lineRule="auto"/>
        <w:rPr>
          <w:rFonts w:ascii="Open Sans" w:hAnsi="Open Sans" w:cs="Open Sans"/>
          <w:sz w:val="20"/>
          <w:szCs w:val="20"/>
        </w:rPr>
      </w:pPr>
    </w:p>
    <w:p w14:paraId="088B5F27" w14:textId="77777777" w:rsidR="00891DE2" w:rsidRDefault="00891DE2">
      <w:pPr>
        <w:tabs>
          <w:tab w:val="left" w:pos="567"/>
        </w:tabs>
        <w:ind w:left="567" w:hanging="567"/>
        <w:rPr>
          <w:rFonts w:ascii="Open Sans" w:hAnsi="Open Sans" w:cs="Open Sans"/>
          <w:sz w:val="20"/>
          <w:szCs w:val="20"/>
        </w:rPr>
      </w:pPr>
    </w:p>
    <w:p w14:paraId="65CE104A" w14:textId="77777777" w:rsidR="00891DE2" w:rsidRDefault="00C114CB">
      <w:pPr>
        <w:pStyle w:val="berschrift1"/>
        <w:rPr>
          <w:rFonts w:ascii="Open Sans" w:hAnsi="Open Sans" w:cs="Open Sans"/>
          <w:color w:val="auto"/>
          <w:sz w:val="28"/>
          <w:szCs w:val="28"/>
        </w:rPr>
      </w:pPr>
      <w:r>
        <w:rPr>
          <w:rFonts w:ascii="Open Sans" w:hAnsi="Open Sans" w:cs="Open Sans"/>
          <w:color w:val="auto"/>
          <w:sz w:val="28"/>
          <w:szCs w:val="28"/>
        </w:rPr>
        <w:t>Aufstellung der Löschfristen</w:t>
      </w:r>
    </w:p>
    <w:p w14:paraId="2D53DEC5" w14:textId="77777777" w:rsidR="00891DE2" w:rsidRDefault="00891DE2">
      <w:pPr>
        <w:rPr>
          <w:rFonts w:ascii="Open Sans" w:hAnsi="Open Sans" w:cs="Open Sans"/>
        </w:rPr>
      </w:pPr>
    </w:p>
    <w:tbl>
      <w:tblPr>
        <w:tblStyle w:val="Tabellenraster"/>
        <w:tblW w:w="0" w:type="auto"/>
        <w:tblLook w:val="04A0" w:firstRow="1" w:lastRow="0" w:firstColumn="1" w:lastColumn="0" w:noHBand="0" w:noVBand="1"/>
      </w:tblPr>
      <w:tblGrid>
        <w:gridCol w:w="2122"/>
        <w:gridCol w:w="2015"/>
        <w:gridCol w:w="3103"/>
        <w:gridCol w:w="1822"/>
      </w:tblGrid>
      <w:tr w:rsidR="00891DE2" w14:paraId="345A09C2" w14:textId="77777777">
        <w:tc>
          <w:tcPr>
            <w:tcW w:w="2122" w:type="dxa"/>
          </w:tcPr>
          <w:p w14:paraId="0595F706" w14:textId="77777777" w:rsidR="00891DE2" w:rsidRDefault="00C114CB">
            <w:pPr>
              <w:rPr>
                <w:rFonts w:ascii="Open Sans" w:hAnsi="Open Sans" w:cs="Open Sans"/>
                <w:b/>
                <w:bCs/>
                <w:sz w:val="18"/>
                <w:szCs w:val="18"/>
              </w:rPr>
            </w:pPr>
            <w:r>
              <w:rPr>
                <w:rFonts w:ascii="Open Sans" w:hAnsi="Open Sans" w:cs="Open Sans"/>
                <w:b/>
                <w:bCs/>
                <w:sz w:val="18"/>
                <w:szCs w:val="18"/>
              </w:rPr>
              <w:t>Verarbeitung/Zweck</w:t>
            </w:r>
          </w:p>
        </w:tc>
        <w:tc>
          <w:tcPr>
            <w:tcW w:w="2015" w:type="dxa"/>
          </w:tcPr>
          <w:p w14:paraId="65325148" w14:textId="77777777" w:rsidR="00891DE2" w:rsidRDefault="00C114CB">
            <w:pPr>
              <w:rPr>
                <w:rFonts w:ascii="Open Sans" w:hAnsi="Open Sans" w:cs="Open Sans"/>
                <w:b/>
                <w:bCs/>
                <w:sz w:val="18"/>
                <w:szCs w:val="18"/>
              </w:rPr>
            </w:pPr>
            <w:r>
              <w:rPr>
                <w:rFonts w:ascii="Open Sans" w:hAnsi="Open Sans" w:cs="Open Sans"/>
                <w:b/>
                <w:bCs/>
                <w:sz w:val="18"/>
                <w:szCs w:val="18"/>
              </w:rPr>
              <w:t>Kategorien betroffener Personen</w:t>
            </w:r>
          </w:p>
        </w:tc>
        <w:tc>
          <w:tcPr>
            <w:tcW w:w="3103" w:type="dxa"/>
          </w:tcPr>
          <w:p w14:paraId="56652886" w14:textId="77777777" w:rsidR="00891DE2" w:rsidRDefault="00C114CB">
            <w:pPr>
              <w:rPr>
                <w:rFonts w:ascii="Open Sans" w:hAnsi="Open Sans" w:cs="Open Sans"/>
                <w:b/>
                <w:bCs/>
                <w:sz w:val="18"/>
                <w:szCs w:val="18"/>
              </w:rPr>
            </w:pPr>
            <w:r>
              <w:rPr>
                <w:rFonts w:ascii="Open Sans" w:hAnsi="Open Sans" w:cs="Open Sans"/>
                <w:b/>
                <w:bCs/>
                <w:sz w:val="18"/>
                <w:szCs w:val="18"/>
              </w:rPr>
              <w:t>Kategorien personenbezogener Daten</w:t>
            </w:r>
          </w:p>
        </w:tc>
        <w:tc>
          <w:tcPr>
            <w:tcW w:w="1822" w:type="dxa"/>
          </w:tcPr>
          <w:p w14:paraId="01D06FB4" w14:textId="77777777" w:rsidR="00891DE2" w:rsidRDefault="00C114CB">
            <w:pPr>
              <w:rPr>
                <w:rFonts w:ascii="Open Sans" w:hAnsi="Open Sans" w:cs="Open Sans"/>
                <w:b/>
                <w:bCs/>
                <w:sz w:val="18"/>
                <w:szCs w:val="18"/>
              </w:rPr>
            </w:pPr>
            <w:r>
              <w:rPr>
                <w:rFonts w:ascii="Open Sans" w:hAnsi="Open Sans" w:cs="Open Sans"/>
                <w:b/>
                <w:bCs/>
                <w:sz w:val="18"/>
                <w:szCs w:val="18"/>
              </w:rPr>
              <w:t>Löschfrist</w:t>
            </w:r>
          </w:p>
        </w:tc>
      </w:tr>
      <w:tr w:rsidR="00891DE2" w14:paraId="5AC6EE78" w14:textId="77777777">
        <w:tc>
          <w:tcPr>
            <w:tcW w:w="2122" w:type="dxa"/>
          </w:tcPr>
          <w:p w14:paraId="7D352840" w14:textId="77777777" w:rsidR="00891DE2" w:rsidRDefault="00C114CB">
            <w:pPr>
              <w:rPr>
                <w:rFonts w:ascii="Open Sans" w:hAnsi="Open Sans" w:cs="Open Sans"/>
                <w:sz w:val="18"/>
                <w:szCs w:val="18"/>
              </w:rPr>
            </w:pPr>
            <w:r>
              <w:rPr>
                <w:rFonts w:ascii="Open Sans" w:hAnsi="Open Sans" w:cs="Open Sans"/>
                <w:sz w:val="18"/>
                <w:szCs w:val="18"/>
              </w:rPr>
              <w:t>Stellenbesetzung</w:t>
            </w:r>
          </w:p>
        </w:tc>
        <w:tc>
          <w:tcPr>
            <w:tcW w:w="2015" w:type="dxa"/>
          </w:tcPr>
          <w:p w14:paraId="7B5608BF" w14:textId="77777777" w:rsidR="00891DE2" w:rsidRDefault="00C114CB">
            <w:pPr>
              <w:rPr>
                <w:rFonts w:ascii="Open Sans" w:hAnsi="Open Sans" w:cs="Open Sans"/>
                <w:sz w:val="18"/>
                <w:szCs w:val="18"/>
              </w:rPr>
            </w:pPr>
            <w:r>
              <w:rPr>
                <w:rFonts w:ascii="Open Sans" w:hAnsi="Open Sans" w:cs="Open Sans"/>
                <w:sz w:val="18"/>
                <w:szCs w:val="18"/>
              </w:rPr>
              <w:t xml:space="preserve">Bewerberinnen und Bewerber, sowie bei erfolgreicher Anstellung Mitarbeitende* (angestellte Bewerbende müssen manuell gelöscht werden).  </w:t>
            </w:r>
          </w:p>
        </w:tc>
        <w:tc>
          <w:tcPr>
            <w:tcW w:w="3103" w:type="dxa"/>
          </w:tcPr>
          <w:p w14:paraId="2E9A7E00" w14:textId="77777777" w:rsidR="00891DE2" w:rsidRDefault="00C114CB">
            <w:pPr>
              <w:tabs>
                <w:tab w:val="left" w:pos="567"/>
              </w:tabs>
              <w:rPr>
                <w:rFonts w:ascii="Open Sans" w:hAnsi="Open Sans" w:cs="Open Sans"/>
                <w:sz w:val="18"/>
                <w:szCs w:val="18"/>
              </w:rPr>
            </w:pPr>
            <w:r>
              <w:rPr>
                <w:rFonts w:ascii="Open Sans" w:hAnsi="Open Sans" w:cs="Open Sans"/>
                <w:sz w:val="18"/>
                <w:szCs w:val="18"/>
              </w:rPr>
              <w:t xml:space="preserve">- Kontaktdaten </w:t>
            </w:r>
          </w:p>
          <w:p w14:paraId="77E08E27" w14:textId="77777777" w:rsidR="00891DE2" w:rsidRDefault="00C114CB">
            <w:pPr>
              <w:tabs>
                <w:tab w:val="left" w:pos="567"/>
              </w:tabs>
              <w:rPr>
                <w:rFonts w:ascii="Open Sans" w:hAnsi="Open Sans" w:cs="Open Sans"/>
                <w:sz w:val="18"/>
                <w:szCs w:val="18"/>
              </w:rPr>
            </w:pPr>
            <w:r>
              <w:rPr>
                <w:rFonts w:ascii="Open Sans" w:hAnsi="Open Sans" w:cs="Open Sans"/>
                <w:sz w:val="18"/>
                <w:szCs w:val="18"/>
              </w:rPr>
              <w:t>(insb. Name, Vorname, Anschrift, E-Mail-Adresse)</w:t>
            </w:r>
          </w:p>
          <w:p w14:paraId="7CBA6B4B" w14:textId="77777777" w:rsidR="00891DE2" w:rsidRDefault="00C114CB">
            <w:pPr>
              <w:tabs>
                <w:tab w:val="left" w:pos="567"/>
              </w:tabs>
              <w:ind w:left="567" w:hanging="567"/>
              <w:rPr>
                <w:rFonts w:ascii="Open Sans" w:hAnsi="Open Sans" w:cs="Open Sans"/>
                <w:sz w:val="18"/>
                <w:szCs w:val="18"/>
              </w:rPr>
            </w:pPr>
            <w:r>
              <w:rPr>
                <w:rFonts w:ascii="Open Sans" w:hAnsi="Open Sans" w:cs="Open Sans"/>
                <w:sz w:val="18"/>
                <w:szCs w:val="18"/>
              </w:rPr>
              <w:t>-Bewerberdaten, namentlich Name, Vorname, Adresse, Telefonnummern, E-Mail-Adresse, Geburtsdatum, Geschlecht, Nationalität, Ausbildung, Beruf, Arbeitsort Leistungsbeurteilungen, ggf. Strafregisterauszug</w:t>
            </w:r>
          </w:p>
          <w:p w14:paraId="16B329A3" w14:textId="77777777" w:rsidR="00891DE2" w:rsidRDefault="00891DE2">
            <w:pPr>
              <w:rPr>
                <w:rFonts w:ascii="Open Sans" w:hAnsi="Open Sans" w:cs="Open Sans"/>
                <w:sz w:val="18"/>
                <w:szCs w:val="18"/>
              </w:rPr>
            </w:pPr>
          </w:p>
        </w:tc>
        <w:tc>
          <w:tcPr>
            <w:tcW w:w="1822" w:type="dxa"/>
          </w:tcPr>
          <w:p w14:paraId="725122C3" w14:textId="77777777" w:rsidR="00891DE2" w:rsidRDefault="00C114CB">
            <w:pPr>
              <w:rPr>
                <w:rFonts w:ascii="Open Sans" w:hAnsi="Open Sans" w:cs="Open Sans"/>
                <w:sz w:val="18"/>
                <w:szCs w:val="18"/>
              </w:rPr>
            </w:pPr>
            <w:r w:rsidRPr="008A2807">
              <w:rPr>
                <w:rFonts w:ascii="Open Sans" w:hAnsi="Open Sans" w:cs="Open Sans"/>
                <w:sz w:val="18"/>
                <w:szCs w:val="18"/>
                <w:highlight w:val="yellow"/>
              </w:rPr>
              <w:t>6*</w:t>
            </w:r>
            <w:r>
              <w:rPr>
                <w:rFonts w:ascii="Open Sans" w:hAnsi="Open Sans" w:cs="Open Sans"/>
                <w:sz w:val="18"/>
                <w:szCs w:val="18"/>
              </w:rPr>
              <w:t xml:space="preserve"> Monate nach Archivierung </w:t>
            </w:r>
          </w:p>
          <w:p w14:paraId="2DAF76CC" w14:textId="77777777" w:rsidR="00891DE2" w:rsidRDefault="00891DE2">
            <w:pPr>
              <w:rPr>
                <w:rFonts w:ascii="Open Sans" w:hAnsi="Open Sans" w:cs="Open Sans"/>
                <w:sz w:val="18"/>
                <w:szCs w:val="18"/>
              </w:rPr>
            </w:pPr>
          </w:p>
          <w:p w14:paraId="3F6D2F93" w14:textId="77777777" w:rsidR="00891DE2" w:rsidRDefault="00C114CB">
            <w:pPr>
              <w:rPr>
                <w:rFonts w:ascii="Open Sans" w:hAnsi="Open Sans" w:cs="Open Sans"/>
                <w:sz w:val="18"/>
                <w:szCs w:val="18"/>
              </w:rPr>
            </w:pPr>
            <w:r>
              <w:rPr>
                <w:rFonts w:ascii="Open Sans" w:hAnsi="Open Sans" w:cs="Open Sans"/>
                <w:sz w:val="18"/>
                <w:szCs w:val="18"/>
              </w:rPr>
              <w:t>(Frist kann auf Kundenwunsch verlängert werden)</w:t>
            </w:r>
          </w:p>
        </w:tc>
      </w:tr>
    </w:tbl>
    <w:p w14:paraId="1CB76A28" w14:textId="77777777" w:rsidR="00891DE2" w:rsidRDefault="00891DE2">
      <w:pPr>
        <w:rPr>
          <w:rFonts w:ascii="Open Sans" w:hAnsi="Open Sans" w:cs="Open Sans"/>
        </w:rPr>
      </w:pPr>
    </w:p>
    <w:p w14:paraId="43703DF9" w14:textId="77777777" w:rsidR="00891DE2" w:rsidRDefault="00891DE2">
      <w:pPr>
        <w:rPr>
          <w:rFonts w:ascii="Open Sans" w:hAnsi="Open Sans" w:cs="Open Sans"/>
        </w:rPr>
      </w:pPr>
    </w:p>
    <w:p w14:paraId="44065133" w14:textId="77777777" w:rsidR="00891DE2" w:rsidRDefault="00C114CB">
      <w:pPr>
        <w:pStyle w:val="berschrift1"/>
        <w:rPr>
          <w:rFonts w:ascii="Open Sans" w:hAnsi="Open Sans" w:cs="Open Sans"/>
          <w:color w:val="auto"/>
          <w:sz w:val="28"/>
          <w:szCs w:val="28"/>
        </w:rPr>
      </w:pPr>
      <w:r>
        <w:rPr>
          <w:rFonts w:ascii="Open Sans" w:hAnsi="Open Sans" w:cs="Open Sans"/>
          <w:color w:val="auto"/>
          <w:sz w:val="28"/>
          <w:szCs w:val="28"/>
        </w:rPr>
        <w:t xml:space="preserve">Dokumentation des detaillierten Löschprozesses: </w:t>
      </w:r>
    </w:p>
    <w:tbl>
      <w:tblPr>
        <w:tblStyle w:val="Tabellenraster"/>
        <w:tblW w:w="0" w:type="auto"/>
        <w:tblLook w:val="04A0" w:firstRow="1" w:lastRow="0" w:firstColumn="1" w:lastColumn="0" w:noHBand="0" w:noVBand="1"/>
      </w:tblPr>
      <w:tblGrid>
        <w:gridCol w:w="2223"/>
        <w:gridCol w:w="2898"/>
        <w:gridCol w:w="1881"/>
        <w:gridCol w:w="2060"/>
      </w:tblGrid>
      <w:tr w:rsidR="00891DE2" w14:paraId="7ADB910E" w14:textId="77777777">
        <w:tc>
          <w:tcPr>
            <w:tcW w:w="1838" w:type="dxa"/>
          </w:tcPr>
          <w:p w14:paraId="4165DFE7" w14:textId="77777777" w:rsidR="00891DE2" w:rsidRDefault="00C114CB">
            <w:pPr>
              <w:rPr>
                <w:rFonts w:ascii="Open Sans" w:hAnsi="Open Sans" w:cs="Open Sans"/>
                <w:b/>
                <w:bCs/>
                <w:sz w:val="18"/>
                <w:szCs w:val="18"/>
              </w:rPr>
            </w:pPr>
            <w:r>
              <w:rPr>
                <w:rFonts w:ascii="Open Sans" w:hAnsi="Open Sans" w:cs="Open Sans"/>
                <w:b/>
                <w:bCs/>
                <w:sz w:val="18"/>
                <w:szCs w:val="18"/>
              </w:rPr>
              <w:t>Löschgegenstand</w:t>
            </w:r>
          </w:p>
        </w:tc>
        <w:tc>
          <w:tcPr>
            <w:tcW w:w="3447" w:type="dxa"/>
          </w:tcPr>
          <w:p w14:paraId="7C4B7A9B" w14:textId="77777777" w:rsidR="00891DE2" w:rsidRDefault="00C114CB">
            <w:pPr>
              <w:rPr>
                <w:rFonts w:ascii="Open Sans" w:hAnsi="Open Sans" w:cs="Open Sans"/>
                <w:b/>
                <w:bCs/>
                <w:sz w:val="18"/>
                <w:szCs w:val="18"/>
              </w:rPr>
            </w:pPr>
            <w:r>
              <w:rPr>
                <w:rFonts w:ascii="Open Sans" w:hAnsi="Open Sans" w:cs="Open Sans"/>
                <w:b/>
                <w:bCs/>
                <w:sz w:val="18"/>
                <w:szCs w:val="18"/>
              </w:rPr>
              <w:t>Beschreibung</w:t>
            </w:r>
          </w:p>
        </w:tc>
        <w:tc>
          <w:tcPr>
            <w:tcW w:w="1589" w:type="dxa"/>
          </w:tcPr>
          <w:p w14:paraId="76AB7667" w14:textId="77777777" w:rsidR="00891DE2" w:rsidRDefault="00C114CB">
            <w:pPr>
              <w:rPr>
                <w:rFonts w:ascii="Open Sans" w:hAnsi="Open Sans" w:cs="Open Sans"/>
                <w:b/>
                <w:bCs/>
                <w:sz w:val="18"/>
                <w:szCs w:val="18"/>
              </w:rPr>
            </w:pPr>
            <w:r>
              <w:rPr>
                <w:rFonts w:ascii="Open Sans" w:hAnsi="Open Sans" w:cs="Open Sans"/>
                <w:b/>
                <w:bCs/>
                <w:sz w:val="18"/>
                <w:szCs w:val="18"/>
              </w:rPr>
              <w:t>Frist</w:t>
            </w:r>
          </w:p>
        </w:tc>
        <w:tc>
          <w:tcPr>
            <w:tcW w:w="2188" w:type="dxa"/>
          </w:tcPr>
          <w:p w14:paraId="2AEA556A" w14:textId="77777777" w:rsidR="00891DE2" w:rsidRDefault="00C114CB">
            <w:pPr>
              <w:rPr>
                <w:rFonts w:ascii="Open Sans" w:hAnsi="Open Sans" w:cs="Open Sans"/>
                <w:b/>
                <w:bCs/>
                <w:sz w:val="18"/>
                <w:szCs w:val="18"/>
              </w:rPr>
            </w:pPr>
            <w:r>
              <w:rPr>
                <w:rFonts w:ascii="Open Sans" w:hAnsi="Open Sans" w:cs="Open Sans"/>
                <w:b/>
                <w:bCs/>
                <w:sz w:val="18"/>
                <w:szCs w:val="18"/>
              </w:rPr>
              <w:t>Verantwortlich</w:t>
            </w:r>
          </w:p>
        </w:tc>
      </w:tr>
      <w:tr w:rsidR="00891DE2" w14:paraId="225CEB8A" w14:textId="77777777">
        <w:tc>
          <w:tcPr>
            <w:tcW w:w="1838" w:type="dxa"/>
          </w:tcPr>
          <w:p w14:paraId="5458C636" w14:textId="77777777" w:rsidR="00891DE2" w:rsidRDefault="00C114CB">
            <w:pPr>
              <w:rPr>
                <w:rFonts w:ascii="Open Sans" w:hAnsi="Open Sans" w:cs="Open Sans"/>
                <w:sz w:val="18"/>
                <w:szCs w:val="18"/>
              </w:rPr>
            </w:pPr>
            <w:r>
              <w:rPr>
                <w:rFonts w:ascii="Open Sans" w:hAnsi="Open Sans" w:cs="Open Sans"/>
                <w:sz w:val="18"/>
                <w:szCs w:val="18"/>
              </w:rPr>
              <w:t>Bewerberdaten, Bewerbungsunterlagen, Kontaktdaten</w:t>
            </w:r>
          </w:p>
        </w:tc>
        <w:tc>
          <w:tcPr>
            <w:tcW w:w="3447" w:type="dxa"/>
          </w:tcPr>
          <w:p w14:paraId="6CB8F6D5" w14:textId="77777777" w:rsidR="00891DE2" w:rsidRDefault="00C114CB">
            <w:pPr>
              <w:rPr>
                <w:rFonts w:ascii="Open Sans" w:hAnsi="Open Sans" w:cs="Open Sans"/>
                <w:sz w:val="18"/>
                <w:szCs w:val="18"/>
              </w:rPr>
            </w:pPr>
            <w:r>
              <w:rPr>
                <w:rFonts w:ascii="Open Sans" w:hAnsi="Open Sans" w:cs="Open Sans"/>
                <w:sz w:val="18"/>
                <w:szCs w:val="18"/>
              </w:rPr>
              <w:t xml:space="preserve">Bewerbung muss nach Stellenbesetzung archiviert werden. Bei fehlender Einwilligung in Talentpool wird die Bewerbung automatisch nach Ablauf der Einwilligungsfrist archiviert. Ab dann läuft die Aufbewahrungsfrist. Nach Ablauf dieser Frist wird die Bewerbung pseudonymisiert (falls Mehrfachbewerbung aktiviert) oder anonymisiert. </w:t>
            </w:r>
          </w:p>
        </w:tc>
        <w:tc>
          <w:tcPr>
            <w:tcW w:w="1589" w:type="dxa"/>
          </w:tcPr>
          <w:p w14:paraId="0EE234D4" w14:textId="3788AD37" w:rsidR="00891DE2" w:rsidRDefault="00C114CB">
            <w:pPr>
              <w:rPr>
                <w:rFonts w:ascii="Open Sans" w:hAnsi="Open Sans" w:cs="Open Sans"/>
                <w:sz w:val="18"/>
                <w:szCs w:val="18"/>
              </w:rPr>
            </w:pPr>
            <w:r w:rsidRPr="008A2807">
              <w:rPr>
                <w:rFonts w:ascii="Open Sans" w:hAnsi="Open Sans" w:cs="Open Sans"/>
                <w:sz w:val="18"/>
                <w:szCs w:val="18"/>
                <w:highlight w:val="yellow"/>
              </w:rPr>
              <w:t>6</w:t>
            </w:r>
            <w:r w:rsidR="000370E6">
              <w:rPr>
                <w:rFonts w:ascii="Open Sans" w:hAnsi="Open Sans" w:cs="Open Sans"/>
                <w:sz w:val="18"/>
                <w:szCs w:val="18"/>
              </w:rPr>
              <w:t>*</w:t>
            </w:r>
            <w:r>
              <w:rPr>
                <w:rFonts w:ascii="Open Sans" w:hAnsi="Open Sans" w:cs="Open Sans"/>
                <w:sz w:val="18"/>
                <w:szCs w:val="18"/>
              </w:rPr>
              <w:t xml:space="preserve"> Mon. nach Archivierung</w:t>
            </w:r>
          </w:p>
        </w:tc>
        <w:tc>
          <w:tcPr>
            <w:tcW w:w="2188" w:type="dxa"/>
          </w:tcPr>
          <w:p w14:paraId="17116EC7" w14:textId="77777777" w:rsidR="00891DE2" w:rsidRDefault="00C114CB">
            <w:pPr>
              <w:rPr>
                <w:rFonts w:ascii="Open Sans" w:hAnsi="Open Sans" w:cs="Open Sans"/>
                <w:sz w:val="18"/>
                <w:szCs w:val="18"/>
              </w:rPr>
            </w:pPr>
            <w:r>
              <w:rPr>
                <w:rFonts w:ascii="Open Sans" w:hAnsi="Open Sans" w:cs="Open Sans"/>
                <w:sz w:val="18"/>
                <w:szCs w:val="18"/>
              </w:rPr>
              <w:t>Für Archivieren: HR Manager</w:t>
            </w:r>
          </w:p>
          <w:p w14:paraId="12D37FE5" w14:textId="77777777" w:rsidR="00891DE2" w:rsidRDefault="00891DE2">
            <w:pPr>
              <w:rPr>
                <w:rFonts w:ascii="Open Sans" w:hAnsi="Open Sans" w:cs="Open Sans"/>
                <w:sz w:val="18"/>
                <w:szCs w:val="18"/>
              </w:rPr>
            </w:pPr>
          </w:p>
          <w:p w14:paraId="56DE1F20" w14:textId="2D4600FA" w:rsidR="00891DE2" w:rsidRDefault="00C114CB">
            <w:pPr>
              <w:rPr>
                <w:rFonts w:ascii="Open Sans" w:hAnsi="Open Sans" w:cs="Open Sans"/>
                <w:sz w:val="18"/>
                <w:szCs w:val="18"/>
              </w:rPr>
            </w:pPr>
            <w:r>
              <w:rPr>
                <w:rFonts w:ascii="Open Sans" w:hAnsi="Open Sans" w:cs="Open Sans"/>
                <w:sz w:val="18"/>
                <w:szCs w:val="18"/>
              </w:rPr>
              <w:t>(</w:t>
            </w:r>
            <w:r w:rsidR="008A2807">
              <w:rPr>
                <w:rFonts w:ascii="Open Sans" w:hAnsi="Open Sans" w:cs="Open Sans"/>
                <w:sz w:val="18"/>
                <w:szCs w:val="18"/>
              </w:rPr>
              <w:t xml:space="preserve">Anonymsierung/ oder </w:t>
            </w:r>
            <w:r>
              <w:rPr>
                <w:rFonts w:ascii="Open Sans" w:hAnsi="Open Sans" w:cs="Open Sans"/>
                <w:sz w:val="18"/>
                <w:szCs w:val="18"/>
              </w:rPr>
              <w:t>Pseudonymisierung läuft automatisch ab Archivierung)</w:t>
            </w:r>
          </w:p>
        </w:tc>
      </w:tr>
      <w:tr w:rsidR="00891DE2" w14:paraId="0448D9E7" w14:textId="77777777">
        <w:tc>
          <w:tcPr>
            <w:tcW w:w="1838" w:type="dxa"/>
          </w:tcPr>
          <w:p w14:paraId="61C4C999" w14:textId="77777777" w:rsidR="00891DE2" w:rsidRDefault="00C114CB">
            <w:pPr>
              <w:rPr>
                <w:rFonts w:ascii="Open Sans" w:hAnsi="Open Sans" w:cs="Open Sans"/>
                <w:sz w:val="18"/>
                <w:szCs w:val="18"/>
              </w:rPr>
            </w:pPr>
            <w:r w:rsidRPr="008A2807">
              <w:rPr>
                <w:rFonts w:ascii="Open Sans" w:hAnsi="Open Sans" w:cs="Open Sans"/>
                <w:sz w:val="18"/>
                <w:szCs w:val="18"/>
                <w:highlight w:val="yellow"/>
              </w:rPr>
              <w:t>Optional:</w:t>
            </w:r>
            <w:r>
              <w:rPr>
                <w:rFonts w:ascii="Open Sans" w:hAnsi="Open Sans" w:cs="Open Sans"/>
                <w:sz w:val="18"/>
                <w:szCs w:val="18"/>
              </w:rPr>
              <w:t xml:space="preserve"> </w:t>
            </w:r>
          </w:p>
          <w:p w14:paraId="5576E2D3" w14:textId="77777777" w:rsidR="00891DE2" w:rsidRDefault="00C114CB">
            <w:pPr>
              <w:rPr>
                <w:rFonts w:ascii="Open Sans" w:hAnsi="Open Sans" w:cs="Open Sans"/>
                <w:sz w:val="18"/>
                <w:szCs w:val="18"/>
              </w:rPr>
            </w:pPr>
            <w:r>
              <w:rPr>
                <w:rFonts w:ascii="Open Sans" w:hAnsi="Open Sans" w:cs="Open Sans"/>
                <w:sz w:val="18"/>
                <w:szCs w:val="18"/>
              </w:rPr>
              <w:t xml:space="preserve">Personalien und E-Mailadresse </w:t>
            </w:r>
          </w:p>
        </w:tc>
        <w:tc>
          <w:tcPr>
            <w:tcW w:w="3447" w:type="dxa"/>
          </w:tcPr>
          <w:p w14:paraId="4CE8963D" w14:textId="77777777" w:rsidR="00891DE2" w:rsidRDefault="00C114CB">
            <w:pPr>
              <w:rPr>
                <w:rFonts w:ascii="Open Sans" w:hAnsi="Open Sans" w:cs="Open Sans"/>
                <w:sz w:val="18"/>
                <w:szCs w:val="18"/>
              </w:rPr>
            </w:pPr>
            <w:r>
              <w:rPr>
                <w:rFonts w:ascii="Open Sans" w:hAnsi="Open Sans" w:cs="Open Sans"/>
                <w:sz w:val="18"/>
                <w:szCs w:val="18"/>
              </w:rPr>
              <w:t>Optional: Mehrfachbewerbung</w:t>
            </w:r>
          </w:p>
          <w:p w14:paraId="11D876FB" w14:textId="77777777" w:rsidR="00891DE2" w:rsidRDefault="00C114CB">
            <w:pPr>
              <w:rPr>
                <w:rFonts w:ascii="Open Sans" w:hAnsi="Open Sans" w:cs="Open Sans"/>
                <w:sz w:val="18"/>
                <w:szCs w:val="18"/>
              </w:rPr>
            </w:pPr>
            <w:r>
              <w:rPr>
                <w:rFonts w:ascii="Open Sans" w:hAnsi="Open Sans" w:cs="Open Sans"/>
                <w:sz w:val="18"/>
                <w:szCs w:val="18"/>
              </w:rPr>
              <w:t xml:space="preserve">Optional kann eine Mehrfachbewerbung während einer gewissen Frist angezeigt werden. Diese erfolgt, falls Vorname, Nachname, Geburtsdatum einer erneuten Bewerbung identisch sind. </w:t>
            </w:r>
          </w:p>
          <w:p w14:paraId="38594656" w14:textId="77777777" w:rsidR="00891DE2" w:rsidRDefault="00891DE2">
            <w:pPr>
              <w:rPr>
                <w:rFonts w:ascii="Open Sans" w:hAnsi="Open Sans" w:cs="Open Sans"/>
                <w:sz w:val="18"/>
                <w:szCs w:val="18"/>
              </w:rPr>
            </w:pPr>
          </w:p>
          <w:p w14:paraId="53EC3233" w14:textId="2B241905" w:rsidR="00891DE2" w:rsidRDefault="00C114CB">
            <w:pPr>
              <w:rPr>
                <w:rFonts w:ascii="Open Sans" w:hAnsi="Open Sans" w:cs="Open Sans"/>
                <w:sz w:val="18"/>
                <w:szCs w:val="18"/>
              </w:rPr>
            </w:pPr>
            <w:r>
              <w:rPr>
                <w:rFonts w:ascii="Open Sans" w:hAnsi="Open Sans" w:cs="Open Sans"/>
                <w:sz w:val="18"/>
                <w:szCs w:val="18"/>
              </w:rPr>
              <w:t xml:space="preserve">Kontaktdaten werden nach Stellenbesetzung resp. -absage mit dem Archivieren der Bewerbung archiviert. Ab dann läuft die Archivierungsfrist. Nach Ablauf dieser Frist werden die Personalien und die E-Mailadresse als einzige personenbezogenen Daten sowie die vom Recruiting Team verfassten Kommentare und die Bewerberhistorie nicht gelöscht, sondern für die Erkennung der Mehrfachbewerbung für weitere </w:t>
            </w:r>
            <w:r w:rsidR="008A2807" w:rsidRPr="008A2807">
              <w:rPr>
                <w:rFonts w:ascii="Open Sans" w:hAnsi="Open Sans" w:cs="Open Sans"/>
                <w:sz w:val="18"/>
                <w:szCs w:val="18"/>
                <w:highlight w:val="yellow"/>
              </w:rPr>
              <w:t>x</w:t>
            </w:r>
            <w:r w:rsidRPr="008A2807">
              <w:rPr>
                <w:rFonts w:ascii="Open Sans" w:hAnsi="Open Sans" w:cs="Open Sans"/>
                <w:sz w:val="18"/>
                <w:szCs w:val="18"/>
                <w:highlight w:val="yellow"/>
              </w:rPr>
              <w:t xml:space="preserve"> Monate</w:t>
            </w:r>
            <w:r>
              <w:rPr>
                <w:rFonts w:ascii="Open Sans" w:hAnsi="Open Sans" w:cs="Open Sans"/>
                <w:sz w:val="18"/>
                <w:szCs w:val="18"/>
              </w:rPr>
              <w:t xml:space="preserve"> pseudonymisiert (gehasht) aufbewahrt.</w:t>
            </w:r>
          </w:p>
          <w:p w14:paraId="274EAA04" w14:textId="1FBEBE89" w:rsidR="00891DE2" w:rsidRDefault="00C114CB">
            <w:pPr>
              <w:rPr>
                <w:rFonts w:ascii="Open Sans" w:hAnsi="Open Sans" w:cs="Open Sans"/>
                <w:sz w:val="18"/>
                <w:szCs w:val="18"/>
              </w:rPr>
            </w:pPr>
            <w:r>
              <w:rPr>
                <w:rFonts w:ascii="Open Sans" w:hAnsi="Open Sans" w:cs="Open Sans"/>
                <w:sz w:val="18"/>
                <w:szCs w:val="18"/>
              </w:rPr>
              <w:t xml:space="preserve">Erst nach diesen </w:t>
            </w:r>
            <w:r w:rsidR="008A2807" w:rsidRPr="008A2807">
              <w:rPr>
                <w:rFonts w:ascii="Open Sans" w:hAnsi="Open Sans" w:cs="Open Sans"/>
                <w:sz w:val="18"/>
                <w:szCs w:val="18"/>
                <w:highlight w:val="yellow"/>
              </w:rPr>
              <w:t>x</w:t>
            </w:r>
            <w:r w:rsidRPr="008A2807">
              <w:rPr>
                <w:rFonts w:ascii="Open Sans" w:hAnsi="Open Sans" w:cs="Open Sans"/>
                <w:sz w:val="18"/>
                <w:szCs w:val="18"/>
                <w:highlight w:val="yellow"/>
              </w:rPr>
              <w:t xml:space="preserve"> Monaten</w:t>
            </w:r>
            <w:r>
              <w:rPr>
                <w:rFonts w:ascii="Open Sans" w:hAnsi="Open Sans" w:cs="Open Sans"/>
                <w:sz w:val="18"/>
                <w:szCs w:val="18"/>
              </w:rPr>
              <w:t xml:space="preserve"> werden die Kontaktdaten sowie die Kommentare und die dazugehörige Historie gelöscht/anonymisiert.</w:t>
            </w:r>
          </w:p>
        </w:tc>
        <w:tc>
          <w:tcPr>
            <w:tcW w:w="1589" w:type="dxa"/>
          </w:tcPr>
          <w:p w14:paraId="0FDD2CFA" w14:textId="53556C3F" w:rsidR="00891DE2" w:rsidRDefault="008A2807">
            <w:pPr>
              <w:rPr>
                <w:rFonts w:ascii="Open Sans" w:hAnsi="Open Sans" w:cs="Open Sans"/>
                <w:sz w:val="18"/>
                <w:szCs w:val="18"/>
              </w:rPr>
            </w:pPr>
            <w:r w:rsidRPr="008A2807">
              <w:rPr>
                <w:rFonts w:ascii="Open Sans" w:hAnsi="Open Sans" w:cs="Open Sans"/>
                <w:sz w:val="18"/>
                <w:szCs w:val="18"/>
                <w:highlight w:val="yellow"/>
              </w:rPr>
              <w:t>x</w:t>
            </w:r>
            <w:r w:rsidR="00C114CB">
              <w:rPr>
                <w:rFonts w:ascii="Open Sans" w:hAnsi="Open Sans" w:cs="Open Sans"/>
                <w:sz w:val="18"/>
                <w:szCs w:val="18"/>
              </w:rPr>
              <w:t>* Monate nach</w:t>
            </w:r>
            <w:r>
              <w:rPr>
                <w:rFonts w:ascii="Open Sans" w:hAnsi="Open Sans" w:cs="Open Sans"/>
                <w:sz w:val="18"/>
                <w:szCs w:val="18"/>
              </w:rPr>
              <w:t xml:space="preserve"> Archivierung</w:t>
            </w:r>
            <w:r w:rsidR="00C114CB">
              <w:rPr>
                <w:rFonts w:ascii="Open Sans" w:hAnsi="Open Sans" w:cs="Open Sans"/>
                <w:sz w:val="18"/>
                <w:szCs w:val="18"/>
              </w:rPr>
              <w:t xml:space="preserve"> Pseudonymisierung</w:t>
            </w:r>
          </w:p>
        </w:tc>
        <w:tc>
          <w:tcPr>
            <w:tcW w:w="2188" w:type="dxa"/>
          </w:tcPr>
          <w:p w14:paraId="33133E46" w14:textId="77777777" w:rsidR="00891DE2" w:rsidRDefault="00C114CB">
            <w:pPr>
              <w:rPr>
                <w:rFonts w:ascii="Open Sans" w:hAnsi="Open Sans" w:cs="Open Sans"/>
                <w:sz w:val="18"/>
                <w:szCs w:val="18"/>
              </w:rPr>
            </w:pPr>
            <w:r>
              <w:rPr>
                <w:rFonts w:ascii="Open Sans" w:hAnsi="Open Sans" w:cs="Open Sans"/>
                <w:sz w:val="18"/>
                <w:szCs w:val="18"/>
              </w:rPr>
              <w:t xml:space="preserve">Löschung nach Ablauf dieser Frist erfolgt automatisch durchs System. </w:t>
            </w:r>
          </w:p>
        </w:tc>
      </w:tr>
      <w:tr w:rsidR="00891DE2" w14:paraId="073BB719" w14:textId="77777777">
        <w:tc>
          <w:tcPr>
            <w:tcW w:w="1838" w:type="dxa"/>
          </w:tcPr>
          <w:p w14:paraId="79DC178E" w14:textId="77777777" w:rsidR="00891DE2" w:rsidRDefault="00C114CB">
            <w:pPr>
              <w:rPr>
                <w:rFonts w:ascii="Open Sans" w:hAnsi="Open Sans" w:cs="Open Sans"/>
                <w:sz w:val="18"/>
                <w:szCs w:val="18"/>
              </w:rPr>
            </w:pPr>
            <w:r>
              <w:rPr>
                <w:rFonts w:ascii="Open Sans" w:hAnsi="Open Sans" w:cs="Open Sans"/>
                <w:sz w:val="18"/>
                <w:szCs w:val="18"/>
              </w:rPr>
              <w:t>Anonymisierte Bewerberdaten</w:t>
            </w:r>
          </w:p>
        </w:tc>
        <w:tc>
          <w:tcPr>
            <w:tcW w:w="3447" w:type="dxa"/>
          </w:tcPr>
          <w:p w14:paraId="0B809BF9" w14:textId="77777777" w:rsidR="00891DE2" w:rsidRDefault="00C114CB">
            <w:pPr>
              <w:rPr>
                <w:rFonts w:ascii="Open Sans" w:hAnsi="Open Sans" w:cs="Open Sans"/>
                <w:sz w:val="18"/>
                <w:szCs w:val="18"/>
              </w:rPr>
            </w:pPr>
            <w:r>
              <w:rPr>
                <w:rFonts w:ascii="Open Sans" w:hAnsi="Open Sans" w:cs="Open Sans"/>
                <w:sz w:val="18"/>
                <w:szCs w:val="18"/>
              </w:rPr>
              <w:t xml:space="preserve">Zu statistischen Zwecken werden die anonymisierten Daten in der Statistik angezeigt. Es ist kein Rückschluss auf eine Person möglich. </w:t>
            </w:r>
          </w:p>
        </w:tc>
        <w:tc>
          <w:tcPr>
            <w:tcW w:w="1589" w:type="dxa"/>
          </w:tcPr>
          <w:p w14:paraId="5FEC5CD2" w14:textId="77777777" w:rsidR="00891DE2" w:rsidRDefault="00891DE2">
            <w:pPr>
              <w:rPr>
                <w:rFonts w:ascii="Open Sans" w:hAnsi="Open Sans" w:cs="Open Sans"/>
                <w:sz w:val="18"/>
                <w:szCs w:val="18"/>
              </w:rPr>
            </w:pPr>
          </w:p>
        </w:tc>
        <w:tc>
          <w:tcPr>
            <w:tcW w:w="2188" w:type="dxa"/>
          </w:tcPr>
          <w:p w14:paraId="09B1DB6E" w14:textId="77777777" w:rsidR="00891DE2" w:rsidRDefault="00C114CB">
            <w:pPr>
              <w:rPr>
                <w:rFonts w:ascii="Open Sans" w:hAnsi="Open Sans" w:cs="Open Sans"/>
                <w:sz w:val="18"/>
                <w:szCs w:val="18"/>
              </w:rPr>
            </w:pPr>
            <w:r>
              <w:rPr>
                <w:rFonts w:ascii="Open Sans" w:hAnsi="Open Sans" w:cs="Open Sans"/>
                <w:sz w:val="18"/>
                <w:szCs w:val="18"/>
              </w:rPr>
              <w:t>System</w:t>
            </w:r>
          </w:p>
        </w:tc>
      </w:tr>
    </w:tbl>
    <w:p w14:paraId="18EBED09" w14:textId="77777777" w:rsidR="00891DE2" w:rsidRDefault="00891DE2">
      <w:pPr>
        <w:rPr>
          <w:rFonts w:ascii="Open Sans" w:hAnsi="Open Sans" w:cs="Open Sans"/>
        </w:rPr>
      </w:pPr>
    </w:p>
    <w:p w14:paraId="2DF13987" w14:textId="77777777" w:rsidR="00891DE2" w:rsidRDefault="00C114CB">
      <w:pPr>
        <w:rPr>
          <w:rFonts w:ascii="Open Sans" w:hAnsi="Open Sans" w:cs="Open Sans"/>
        </w:rPr>
      </w:pPr>
      <w:r w:rsidRPr="008A2807">
        <w:rPr>
          <w:rFonts w:ascii="Open Sans" w:hAnsi="Open Sans" w:cs="Open Sans"/>
          <w:highlight w:val="yellow"/>
        </w:rPr>
        <w:t>*(Frist kann auf Kundenwunsch verlängert/verkürzt werden)</w:t>
      </w:r>
    </w:p>
    <w:p w14:paraId="1A38BFEB" w14:textId="77777777" w:rsidR="00891DE2" w:rsidRDefault="00891DE2">
      <w:pPr>
        <w:rPr>
          <w:rFonts w:ascii="Open Sans" w:hAnsi="Open Sans" w:cs="Open Sans"/>
        </w:rPr>
      </w:pPr>
    </w:p>
    <w:p w14:paraId="0E2765FA" w14:textId="77777777" w:rsidR="00891DE2" w:rsidRDefault="00C114CB">
      <w:pPr>
        <w:rPr>
          <w:rFonts w:ascii="Open Sans" w:hAnsi="Open Sans" w:cs="Open Sans"/>
        </w:rPr>
      </w:pPr>
      <w:r>
        <w:rPr>
          <w:rFonts w:ascii="Open Sans" w:hAnsi="Open Sans" w:cs="Open Sans"/>
        </w:rPr>
        <w:t xml:space="preserve">Für Löschung nach Beendigung des Auftragsverhältnis siehe ADV Ziff.10. </w:t>
      </w:r>
    </w:p>
    <w:sectPr w:rsidR="00891DE2">
      <w:headerReference w:type="default" r:id="rId7"/>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746B" w14:textId="77777777" w:rsidR="00080473" w:rsidRDefault="00080473">
      <w:r>
        <w:separator/>
      </w:r>
    </w:p>
  </w:endnote>
  <w:endnote w:type="continuationSeparator" w:id="0">
    <w:p w14:paraId="0C011413" w14:textId="77777777" w:rsidR="00080473" w:rsidRDefault="0008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82888"/>
      <w:docPartObj>
        <w:docPartGallery w:val="Page Numbers (Bottom of Page)"/>
        <w:docPartUnique/>
      </w:docPartObj>
    </w:sdtPr>
    <w:sdtEndPr/>
    <w:sdtContent>
      <w:p w14:paraId="23223EAB" w14:textId="77777777" w:rsidR="00891DE2" w:rsidRDefault="00C114CB">
        <w:pPr>
          <w:pStyle w:val="Fuzeile"/>
          <w:jc w:val="right"/>
        </w:pPr>
        <w:r>
          <w:fldChar w:fldCharType="begin"/>
        </w:r>
        <w:r>
          <w:instrText>PAGE   \* MERGEFORMAT</w:instrText>
        </w:r>
        <w:r>
          <w:fldChar w:fldCharType="separate"/>
        </w:r>
        <w:r>
          <w:rPr>
            <w:lang w:val="de-DE"/>
          </w:rPr>
          <w:t>2</w:t>
        </w:r>
        <w:r>
          <w:fldChar w:fldCharType="end"/>
        </w:r>
      </w:p>
    </w:sdtContent>
  </w:sdt>
  <w:p w14:paraId="73CAE848" w14:textId="77777777" w:rsidR="00891DE2" w:rsidRDefault="00891D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A469" w14:textId="77777777" w:rsidR="00080473" w:rsidRDefault="00080473">
      <w:r>
        <w:separator/>
      </w:r>
    </w:p>
  </w:footnote>
  <w:footnote w:type="continuationSeparator" w:id="0">
    <w:p w14:paraId="4845EF90" w14:textId="77777777" w:rsidR="00080473" w:rsidRDefault="0008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E688" w14:textId="77777777" w:rsidR="00891DE2" w:rsidRDefault="00C114CB">
    <w:pPr>
      <w:pStyle w:val="Kopfzeile"/>
      <w:rPr>
        <w:rFonts w:ascii="Open Sans" w:hAnsi="Open Sans" w:cs="Open Sans"/>
        <w:sz w:val="16"/>
        <w:szCs w:val="16"/>
      </w:rPr>
    </w:pPr>
    <w:r>
      <w:rPr>
        <w:sz w:val="16"/>
        <w:szCs w:val="16"/>
      </w:rPr>
      <w:tab/>
      <w:t xml:space="preserve">                                                                                                                          </w:t>
    </w:r>
    <w:r>
      <w:rPr>
        <w:noProof/>
      </w:rPr>
      <mc:AlternateContent>
        <mc:Choice Requires="wpg">
          <w:drawing>
            <wp:inline distT="0" distB="0" distL="0" distR="0" wp14:anchorId="3BD59DB8" wp14:editId="0D106534">
              <wp:extent cx="2836800" cy="453600"/>
              <wp:effectExtent l="0" t="0" r="1905" b="381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7"/>
                      <pic:cNvPicPr>
                        <a:picLocks noChangeAspect="1"/>
                      </pic:cNvPicPr>
                    </pic:nvPicPr>
                    <pic:blipFill>
                      <a:blip r:embed="rId1"/>
                      <a:stretch/>
                    </pic:blipFill>
                    <pic:spPr bwMode="auto">
                      <a:xfrm>
                        <a:off x="0" y="0"/>
                        <a:ext cx="2836800" cy="4536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23.4pt;height:35.7pt;" stroked="false">
              <v:path textboxrect="0,0,0,0"/>
              <v:imagedata r:id="rId2" o:title=""/>
            </v:shape>
          </w:pict>
        </mc:Fallback>
      </mc:AlternateContent>
    </w:r>
    <w:r>
      <w:rPr>
        <w:sz w:val="16"/>
        <w:szCs w:val="16"/>
      </w:rPr>
      <w:tab/>
      <w:t xml:space="preserve">                                                                                                                                       </w:t>
    </w:r>
  </w:p>
  <w:p w14:paraId="163EA821" w14:textId="77777777" w:rsidR="00891DE2" w:rsidRDefault="00891DE2">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6DB9" w14:textId="77777777" w:rsidR="00891DE2" w:rsidRDefault="00C114CB">
    <w:pPr>
      <w:pStyle w:val="Kopfzeile"/>
    </w:pPr>
    <w:r>
      <w:t xml:space="preserve">                                                                                            </w:t>
    </w:r>
    <w:r>
      <w:rPr>
        <w:noProof/>
      </w:rPr>
      <mc:AlternateContent>
        <mc:Choice Requires="wpg">
          <w:drawing>
            <wp:inline distT="0" distB="0" distL="0" distR="0" wp14:anchorId="490728B3" wp14:editId="32B12655">
              <wp:extent cx="2836800" cy="453600"/>
              <wp:effectExtent l="0" t="0" r="1905" b="3810"/>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7"/>
                      <pic:cNvPicPr>
                        <a:picLocks noChangeAspect="1"/>
                      </pic:cNvPicPr>
                    </pic:nvPicPr>
                    <pic:blipFill>
                      <a:blip r:embed="rId1"/>
                      <a:stretch/>
                    </pic:blipFill>
                    <pic:spPr bwMode="auto">
                      <a:xfrm>
                        <a:off x="0" y="0"/>
                        <a:ext cx="2836800" cy="4536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23.4pt;height:35.7pt;" stroked="false">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71DA2"/>
    <w:multiLevelType w:val="hybridMultilevel"/>
    <w:tmpl w:val="0B82F29C"/>
    <w:lvl w:ilvl="0" w:tplc="D77421FE">
      <w:start w:val="1"/>
      <w:numFmt w:val="bullet"/>
      <w:lvlText w:val="-"/>
      <w:lvlJc w:val="left"/>
      <w:pPr>
        <w:ind w:left="720" w:hanging="360"/>
      </w:pPr>
      <w:rPr>
        <w:rFonts w:ascii="Calibri" w:eastAsia="Calibri" w:hAnsi="Calibri" w:cs="Calibri" w:hint="default"/>
      </w:rPr>
    </w:lvl>
    <w:lvl w:ilvl="1" w:tplc="662E6B98">
      <w:start w:val="1"/>
      <w:numFmt w:val="bullet"/>
      <w:lvlText w:val="o"/>
      <w:lvlJc w:val="left"/>
      <w:pPr>
        <w:ind w:left="1440" w:hanging="360"/>
      </w:pPr>
      <w:rPr>
        <w:rFonts w:ascii="Courier New" w:hAnsi="Courier New" w:cs="Courier New" w:hint="default"/>
      </w:rPr>
    </w:lvl>
    <w:lvl w:ilvl="2" w:tplc="2CFAEB50">
      <w:start w:val="1"/>
      <w:numFmt w:val="bullet"/>
      <w:lvlText w:val=""/>
      <w:lvlJc w:val="left"/>
      <w:pPr>
        <w:ind w:left="2160" w:hanging="360"/>
      </w:pPr>
      <w:rPr>
        <w:rFonts w:ascii="Wingdings" w:hAnsi="Wingdings" w:hint="default"/>
      </w:rPr>
    </w:lvl>
    <w:lvl w:ilvl="3" w:tplc="DA8E042A">
      <w:start w:val="1"/>
      <w:numFmt w:val="bullet"/>
      <w:lvlText w:val=""/>
      <w:lvlJc w:val="left"/>
      <w:pPr>
        <w:ind w:left="2880" w:hanging="360"/>
      </w:pPr>
      <w:rPr>
        <w:rFonts w:ascii="Symbol" w:hAnsi="Symbol" w:hint="default"/>
      </w:rPr>
    </w:lvl>
    <w:lvl w:ilvl="4" w:tplc="134A80E2">
      <w:start w:val="1"/>
      <w:numFmt w:val="bullet"/>
      <w:lvlText w:val="o"/>
      <w:lvlJc w:val="left"/>
      <w:pPr>
        <w:ind w:left="3600" w:hanging="360"/>
      </w:pPr>
      <w:rPr>
        <w:rFonts w:ascii="Courier New" w:hAnsi="Courier New" w:cs="Courier New" w:hint="default"/>
      </w:rPr>
    </w:lvl>
    <w:lvl w:ilvl="5" w:tplc="FB5E0430">
      <w:start w:val="1"/>
      <w:numFmt w:val="bullet"/>
      <w:lvlText w:val=""/>
      <w:lvlJc w:val="left"/>
      <w:pPr>
        <w:ind w:left="4320" w:hanging="360"/>
      </w:pPr>
      <w:rPr>
        <w:rFonts w:ascii="Wingdings" w:hAnsi="Wingdings" w:hint="default"/>
      </w:rPr>
    </w:lvl>
    <w:lvl w:ilvl="6" w:tplc="042E9E62">
      <w:start w:val="1"/>
      <w:numFmt w:val="bullet"/>
      <w:lvlText w:val=""/>
      <w:lvlJc w:val="left"/>
      <w:pPr>
        <w:ind w:left="5040" w:hanging="360"/>
      </w:pPr>
      <w:rPr>
        <w:rFonts w:ascii="Symbol" w:hAnsi="Symbol" w:hint="default"/>
      </w:rPr>
    </w:lvl>
    <w:lvl w:ilvl="7" w:tplc="8F96FB30">
      <w:start w:val="1"/>
      <w:numFmt w:val="bullet"/>
      <w:lvlText w:val="o"/>
      <w:lvlJc w:val="left"/>
      <w:pPr>
        <w:ind w:left="5760" w:hanging="360"/>
      </w:pPr>
      <w:rPr>
        <w:rFonts w:ascii="Courier New" w:hAnsi="Courier New" w:cs="Courier New" w:hint="default"/>
      </w:rPr>
    </w:lvl>
    <w:lvl w:ilvl="8" w:tplc="2964604C">
      <w:start w:val="1"/>
      <w:numFmt w:val="bullet"/>
      <w:lvlText w:val=""/>
      <w:lvlJc w:val="left"/>
      <w:pPr>
        <w:ind w:left="6480" w:hanging="360"/>
      </w:pPr>
      <w:rPr>
        <w:rFonts w:ascii="Wingdings" w:hAnsi="Wingdings" w:hint="default"/>
      </w:rPr>
    </w:lvl>
  </w:abstractNum>
  <w:abstractNum w:abstractNumId="1" w15:restartNumberingAfterBreak="0">
    <w:nsid w:val="485E03D8"/>
    <w:multiLevelType w:val="hybridMultilevel"/>
    <w:tmpl w:val="6A1ACFAA"/>
    <w:lvl w:ilvl="0" w:tplc="542EE60C">
      <w:start w:val="1"/>
      <w:numFmt w:val="bullet"/>
      <w:lvlText w:val=""/>
      <w:lvlJc w:val="left"/>
      <w:pPr>
        <w:ind w:left="720" w:hanging="360"/>
      </w:pPr>
      <w:rPr>
        <w:rFonts w:ascii="Wingdings" w:eastAsia="Calibri" w:hAnsi="Wingdings" w:cs="Open Sans" w:hint="default"/>
      </w:rPr>
    </w:lvl>
    <w:lvl w:ilvl="1" w:tplc="12BE809A">
      <w:start w:val="1"/>
      <w:numFmt w:val="bullet"/>
      <w:lvlText w:val="o"/>
      <w:lvlJc w:val="left"/>
      <w:pPr>
        <w:ind w:left="1440" w:hanging="360"/>
      </w:pPr>
      <w:rPr>
        <w:rFonts w:ascii="Courier New" w:hAnsi="Courier New" w:cs="Courier New" w:hint="default"/>
      </w:rPr>
    </w:lvl>
    <w:lvl w:ilvl="2" w:tplc="2E560702">
      <w:start w:val="1"/>
      <w:numFmt w:val="bullet"/>
      <w:lvlText w:val=""/>
      <w:lvlJc w:val="left"/>
      <w:pPr>
        <w:ind w:left="2160" w:hanging="360"/>
      </w:pPr>
      <w:rPr>
        <w:rFonts w:ascii="Wingdings" w:hAnsi="Wingdings" w:hint="default"/>
      </w:rPr>
    </w:lvl>
    <w:lvl w:ilvl="3" w:tplc="51A0CCDE">
      <w:start w:val="1"/>
      <w:numFmt w:val="bullet"/>
      <w:lvlText w:val=""/>
      <w:lvlJc w:val="left"/>
      <w:pPr>
        <w:ind w:left="2880" w:hanging="360"/>
      </w:pPr>
      <w:rPr>
        <w:rFonts w:ascii="Symbol" w:hAnsi="Symbol" w:hint="default"/>
      </w:rPr>
    </w:lvl>
    <w:lvl w:ilvl="4" w:tplc="F502ED26">
      <w:start w:val="1"/>
      <w:numFmt w:val="bullet"/>
      <w:lvlText w:val="o"/>
      <w:lvlJc w:val="left"/>
      <w:pPr>
        <w:ind w:left="3600" w:hanging="360"/>
      </w:pPr>
      <w:rPr>
        <w:rFonts w:ascii="Courier New" w:hAnsi="Courier New" w:cs="Courier New" w:hint="default"/>
      </w:rPr>
    </w:lvl>
    <w:lvl w:ilvl="5" w:tplc="86028EE2">
      <w:start w:val="1"/>
      <w:numFmt w:val="bullet"/>
      <w:lvlText w:val=""/>
      <w:lvlJc w:val="left"/>
      <w:pPr>
        <w:ind w:left="4320" w:hanging="360"/>
      </w:pPr>
      <w:rPr>
        <w:rFonts w:ascii="Wingdings" w:hAnsi="Wingdings" w:hint="default"/>
      </w:rPr>
    </w:lvl>
    <w:lvl w:ilvl="6" w:tplc="F43C465A">
      <w:start w:val="1"/>
      <w:numFmt w:val="bullet"/>
      <w:lvlText w:val=""/>
      <w:lvlJc w:val="left"/>
      <w:pPr>
        <w:ind w:left="5040" w:hanging="360"/>
      </w:pPr>
      <w:rPr>
        <w:rFonts w:ascii="Symbol" w:hAnsi="Symbol" w:hint="default"/>
      </w:rPr>
    </w:lvl>
    <w:lvl w:ilvl="7" w:tplc="6B52C3C2">
      <w:start w:val="1"/>
      <w:numFmt w:val="bullet"/>
      <w:lvlText w:val="o"/>
      <w:lvlJc w:val="left"/>
      <w:pPr>
        <w:ind w:left="5760" w:hanging="360"/>
      </w:pPr>
      <w:rPr>
        <w:rFonts w:ascii="Courier New" w:hAnsi="Courier New" w:cs="Courier New" w:hint="default"/>
      </w:rPr>
    </w:lvl>
    <w:lvl w:ilvl="8" w:tplc="7200F146">
      <w:start w:val="1"/>
      <w:numFmt w:val="bullet"/>
      <w:lvlText w:val=""/>
      <w:lvlJc w:val="left"/>
      <w:pPr>
        <w:ind w:left="6480" w:hanging="360"/>
      </w:pPr>
      <w:rPr>
        <w:rFonts w:ascii="Wingdings" w:hAnsi="Wingdings" w:hint="default"/>
      </w:rPr>
    </w:lvl>
  </w:abstractNum>
  <w:abstractNum w:abstractNumId="2" w15:restartNumberingAfterBreak="0">
    <w:nsid w:val="4A3B0AA7"/>
    <w:multiLevelType w:val="hybridMultilevel"/>
    <w:tmpl w:val="A53ED686"/>
    <w:lvl w:ilvl="0" w:tplc="59047748">
      <w:start w:val="1"/>
      <w:numFmt w:val="decimal"/>
      <w:lvlText w:val="%1."/>
      <w:lvlJc w:val="left"/>
      <w:pPr>
        <w:ind w:left="720" w:hanging="360"/>
      </w:pPr>
      <w:rPr>
        <w:rFonts w:hint="default"/>
      </w:rPr>
    </w:lvl>
    <w:lvl w:ilvl="1" w:tplc="80B8BAEE">
      <w:start w:val="1"/>
      <w:numFmt w:val="lowerLetter"/>
      <w:lvlText w:val="%2."/>
      <w:lvlJc w:val="left"/>
      <w:pPr>
        <w:ind w:left="1440" w:hanging="360"/>
      </w:pPr>
    </w:lvl>
    <w:lvl w:ilvl="2" w:tplc="B3B6FFEC">
      <w:start w:val="1"/>
      <w:numFmt w:val="lowerRoman"/>
      <w:lvlText w:val="%3."/>
      <w:lvlJc w:val="right"/>
      <w:pPr>
        <w:ind w:left="2160" w:hanging="180"/>
      </w:pPr>
    </w:lvl>
    <w:lvl w:ilvl="3" w:tplc="8BCED63A">
      <w:start w:val="1"/>
      <w:numFmt w:val="decimal"/>
      <w:lvlText w:val="%4."/>
      <w:lvlJc w:val="left"/>
      <w:pPr>
        <w:ind w:left="2880" w:hanging="360"/>
      </w:pPr>
    </w:lvl>
    <w:lvl w:ilvl="4" w:tplc="0A9A0010">
      <w:start w:val="1"/>
      <w:numFmt w:val="lowerLetter"/>
      <w:lvlText w:val="%5."/>
      <w:lvlJc w:val="left"/>
      <w:pPr>
        <w:ind w:left="3600" w:hanging="360"/>
      </w:pPr>
    </w:lvl>
    <w:lvl w:ilvl="5" w:tplc="AA90C880">
      <w:start w:val="1"/>
      <w:numFmt w:val="lowerRoman"/>
      <w:lvlText w:val="%6."/>
      <w:lvlJc w:val="right"/>
      <w:pPr>
        <w:ind w:left="4320" w:hanging="180"/>
      </w:pPr>
    </w:lvl>
    <w:lvl w:ilvl="6" w:tplc="646E6A96">
      <w:start w:val="1"/>
      <w:numFmt w:val="decimal"/>
      <w:lvlText w:val="%7."/>
      <w:lvlJc w:val="left"/>
      <w:pPr>
        <w:ind w:left="5040" w:hanging="360"/>
      </w:pPr>
    </w:lvl>
    <w:lvl w:ilvl="7" w:tplc="72D01B2C">
      <w:start w:val="1"/>
      <w:numFmt w:val="lowerLetter"/>
      <w:lvlText w:val="%8."/>
      <w:lvlJc w:val="left"/>
      <w:pPr>
        <w:ind w:left="5760" w:hanging="360"/>
      </w:pPr>
    </w:lvl>
    <w:lvl w:ilvl="8" w:tplc="EB28FF32">
      <w:start w:val="1"/>
      <w:numFmt w:val="lowerRoman"/>
      <w:lvlText w:val="%9."/>
      <w:lvlJc w:val="right"/>
      <w:pPr>
        <w:ind w:left="6480" w:hanging="180"/>
      </w:pPr>
    </w:lvl>
  </w:abstractNum>
  <w:abstractNum w:abstractNumId="3" w15:restartNumberingAfterBreak="0">
    <w:nsid w:val="519A35F5"/>
    <w:multiLevelType w:val="hybridMultilevel"/>
    <w:tmpl w:val="56009FE0"/>
    <w:lvl w:ilvl="0" w:tplc="CFA8E70C">
      <w:start w:val="1"/>
      <w:numFmt w:val="bullet"/>
      <w:lvlText w:val="-"/>
      <w:lvlJc w:val="left"/>
      <w:pPr>
        <w:ind w:left="720" w:hanging="360"/>
      </w:pPr>
      <w:rPr>
        <w:rFonts w:ascii="Calibri" w:eastAsia="Calibri" w:hAnsi="Calibri" w:cs="Calibri" w:hint="default"/>
      </w:rPr>
    </w:lvl>
    <w:lvl w:ilvl="1" w:tplc="5EEE274E">
      <w:start w:val="1"/>
      <w:numFmt w:val="bullet"/>
      <w:lvlText w:val="o"/>
      <w:lvlJc w:val="left"/>
      <w:pPr>
        <w:ind w:left="1440" w:hanging="360"/>
      </w:pPr>
      <w:rPr>
        <w:rFonts w:ascii="Courier New" w:hAnsi="Courier New" w:cs="Courier New" w:hint="default"/>
      </w:rPr>
    </w:lvl>
    <w:lvl w:ilvl="2" w:tplc="42FC3500">
      <w:start w:val="1"/>
      <w:numFmt w:val="bullet"/>
      <w:lvlText w:val=""/>
      <w:lvlJc w:val="left"/>
      <w:pPr>
        <w:ind w:left="2160" w:hanging="360"/>
      </w:pPr>
      <w:rPr>
        <w:rFonts w:ascii="Wingdings" w:hAnsi="Wingdings" w:hint="default"/>
      </w:rPr>
    </w:lvl>
    <w:lvl w:ilvl="3" w:tplc="9DDEF9E0">
      <w:start w:val="1"/>
      <w:numFmt w:val="bullet"/>
      <w:lvlText w:val=""/>
      <w:lvlJc w:val="left"/>
      <w:pPr>
        <w:ind w:left="2880" w:hanging="360"/>
      </w:pPr>
      <w:rPr>
        <w:rFonts w:ascii="Symbol" w:hAnsi="Symbol" w:hint="default"/>
      </w:rPr>
    </w:lvl>
    <w:lvl w:ilvl="4" w:tplc="D16E2276">
      <w:start w:val="1"/>
      <w:numFmt w:val="bullet"/>
      <w:lvlText w:val="o"/>
      <w:lvlJc w:val="left"/>
      <w:pPr>
        <w:ind w:left="3600" w:hanging="360"/>
      </w:pPr>
      <w:rPr>
        <w:rFonts w:ascii="Courier New" w:hAnsi="Courier New" w:cs="Courier New" w:hint="default"/>
      </w:rPr>
    </w:lvl>
    <w:lvl w:ilvl="5" w:tplc="884A2416">
      <w:start w:val="1"/>
      <w:numFmt w:val="bullet"/>
      <w:lvlText w:val=""/>
      <w:lvlJc w:val="left"/>
      <w:pPr>
        <w:ind w:left="4320" w:hanging="360"/>
      </w:pPr>
      <w:rPr>
        <w:rFonts w:ascii="Wingdings" w:hAnsi="Wingdings" w:hint="default"/>
      </w:rPr>
    </w:lvl>
    <w:lvl w:ilvl="6" w:tplc="AAFE7C76">
      <w:start w:val="1"/>
      <w:numFmt w:val="bullet"/>
      <w:lvlText w:val=""/>
      <w:lvlJc w:val="left"/>
      <w:pPr>
        <w:ind w:left="5040" w:hanging="360"/>
      </w:pPr>
      <w:rPr>
        <w:rFonts w:ascii="Symbol" w:hAnsi="Symbol" w:hint="default"/>
      </w:rPr>
    </w:lvl>
    <w:lvl w:ilvl="7" w:tplc="57AE4346">
      <w:start w:val="1"/>
      <w:numFmt w:val="bullet"/>
      <w:lvlText w:val="o"/>
      <w:lvlJc w:val="left"/>
      <w:pPr>
        <w:ind w:left="5760" w:hanging="360"/>
      </w:pPr>
      <w:rPr>
        <w:rFonts w:ascii="Courier New" w:hAnsi="Courier New" w:cs="Courier New" w:hint="default"/>
      </w:rPr>
    </w:lvl>
    <w:lvl w:ilvl="8" w:tplc="52BC6720">
      <w:start w:val="1"/>
      <w:numFmt w:val="bullet"/>
      <w:lvlText w:val=""/>
      <w:lvlJc w:val="left"/>
      <w:pPr>
        <w:ind w:left="6480" w:hanging="360"/>
      </w:pPr>
      <w:rPr>
        <w:rFonts w:ascii="Wingdings" w:hAnsi="Wingdings" w:hint="default"/>
      </w:rPr>
    </w:lvl>
  </w:abstractNum>
  <w:abstractNum w:abstractNumId="4" w15:restartNumberingAfterBreak="0">
    <w:nsid w:val="764F0948"/>
    <w:multiLevelType w:val="hybridMultilevel"/>
    <w:tmpl w:val="74CE931C"/>
    <w:lvl w:ilvl="0" w:tplc="11148E10">
      <w:start w:val="1"/>
      <w:numFmt w:val="bullet"/>
      <w:lvlText w:val="-"/>
      <w:lvlJc w:val="left"/>
      <w:pPr>
        <w:ind w:left="720" w:hanging="360"/>
      </w:pPr>
      <w:rPr>
        <w:rFonts w:ascii="Calibri" w:eastAsia="Calibri" w:hAnsi="Calibri" w:cs="Calibri" w:hint="default"/>
      </w:rPr>
    </w:lvl>
    <w:lvl w:ilvl="1" w:tplc="5DBEB26E">
      <w:start w:val="1"/>
      <w:numFmt w:val="bullet"/>
      <w:lvlText w:val="o"/>
      <w:lvlJc w:val="left"/>
      <w:pPr>
        <w:ind w:left="1440" w:hanging="360"/>
      </w:pPr>
      <w:rPr>
        <w:rFonts w:ascii="Courier New" w:hAnsi="Courier New" w:cs="Courier New" w:hint="default"/>
      </w:rPr>
    </w:lvl>
    <w:lvl w:ilvl="2" w:tplc="B9765618">
      <w:start w:val="1"/>
      <w:numFmt w:val="bullet"/>
      <w:lvlText w:val=""/>
      <w:lvlJc w:val="left"/>
      <w:pPr>
        <w:ind w:left="2160" w:hanging="360"/>
      </w:pPr>
      <w:rPr>
        <w:rFonts w:ascii="Wingdings" w:hAnsi="Wingdings" w:hint="default"/>
      </w:rPr>
    </w:lvl>
    <w:lvl w:ilvl="3" w:tplc="32205CB8">
      <w:start w:val="1"/>
      <w:numFmt w:val="bullet"/>
      <w:lvlText w:val=""/>
      <w:lvlJc w:val="left"/>
      <w:pPr>
        <w:ind w:left="2880" w:hanging="360"/>
      </w:pPr>
      <w:rPr>
        <w:rFonts w:ascii="Symbol" w:hAnsi="Symbol" w:hint="default"/>
      </w:rPr>
    </w:lvl>
    <w:lvl w:ilvl="4" w:tplc="8BDE3856">
      <w:start w:val="1"/>
      <w:numFmt w:val="bullet"/>
      <w:lvlText w:val="o"/>
      <w:lvlJc w:val="left"/>
      <w:pPr>
        <w:ind w:left="3600" w:hanging="360"/>
      </w:pPr>
      <w:rPr>
        <w:rFonts w:ascii="Courier New" w:hAnsi="Courier New" w:cs="Courier New" w:hint="default"/>
      </w:rPr>
    </w:lvl>
    <w:lvl w:ilvl="5" w:tplc="AD423B4E">
      <w:start w:val="1"/>
      <w:numFmt w:val="bullet"/>
      <w:lvlText w:val=""/>
      <w:lvlJc w:val="left"/>
      <w:pPr>
        <w:ind w:left="4320" w:hanging="360"/>
      </w:pPr>
      <w:rPr>
        <w:rFonts w:ascii="Wingdings" w:hAnsi="Wingdings" w:hint="default"/>
      </w:rPr>
    </w:lvl>
    <w:lvl w:ilvl="6" w:tplc="A8486BCA">
      <w:start w:val="1"/>
      <w:numFmt w:val="bullet"/>
      <w:lvlText w:val=""/>
      <w:lvlJc w:val="left"/>
      <w:pPr>
        <w:ind w:left="5040" w:hanging="360"/>
      </w:pPr>
      <w:rPr>
        <w:rFonts w:ascii="Symbol" w:hAnsi="Symbol" w:hint="default"/>
      </w:rPr>
    </w:lvl>
    <w:lvl w:ilvl="7" w:tplc="C76038F8">
      <w:start w:val="1"/>
      <w:numFmt w:val="bullet"/>
      <w:lvlText w:val="o"/>
      <w:lvlJc w:val="left"/>
      <w:pPr>
        <w:ind w:left="5760" w:hanging="360"/>
      </w:pPr>
      <w:rPr>
        <w:rFonts w:ascii="Courier New" w:hAnsi="Courier New" w:cs="Courier New" w:hint="default"/>
      </w:rPr>
    </w:lvl>
    <w:lvl w:ilvl="8" w:tplc="0712A27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E2"/>
    <w:rsid w:val="000370E6"/>
    <w:rsid w:val="00080473"/>
    <w:rsid w:val="00891DE2"/>
    <w:rsid w:val="008A2807"/>
    <w:rsid w:val="00A12216"/>
    <w:rsid w:val="00BD29D7"/>
    <w:rsid w:val="00C11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B664"/>
  <w15:docId w15:val="{DAA32B18-4202-412C-9450-4B632796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CH"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0" w:after="0" w:line="240" w:lineRule="auto"/>
    </w:pPr>
    <w:rPr>
      <w:sz w:val="22"/>
      <w:szCs w:val="22"/>
    </w:rPr>
  </w:style>
  <w:style w:type="paragraph" w:styleId="berschrift1">
    <w:name w:val="heading 1"/>
    <w:basedOn w:val="Standard"/>
    <w:next w:val="Standard"/>
    <w:link w:val="berschrift1Zchn"/>
    <w:uiPriority w:val="9"/>
    <w:qFormat/>
    <w:pPr>
      <w:keepNext/>
      <w:keepLines/>
      <w:spacing w:before="24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before="0"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lang w:eastAsia="de-CH"/>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lang w:eastAsia="de-CH"/>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ormaleTabelle"/>
    <w:uiPriority w:val="99"/>
    <w:pPr>
      <w:spacing w:after="0" w:line="240" w:lineRule="auto"/>
    </w:pPr>
    <w:rPr>
      <w:color w:val="404040"/>
      <w:lang w:eastAsia="de-CH"/>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color w:val="404040"/>
      <w:lang w:eastAsia="de-CH"/>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color w:val="404040"/>
      <w:lang w:eastAsia="de-CH"/>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color w:val="404040"/>
      <w:lang w:eastAsia="de-CH"/>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ormaleTabelle"/>
    <w:uiPriority w:val="99"/>
    <w:pPr>
      <w:spacing w:after="0" w:line="240" w:lineRule="auto"/>
    </w:pPr>
    <w:rPr>
      <w:color w:val="404040"/>
      <w:lang w:eastAsia="de-CH"/>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lang w:eastAsia="de-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lang w:eastAsia="de-CH"/>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lang w:eastAsia="de-CH"/>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lang w:eastAsia="de-CH"/>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lang w:eastAsia="de-CH"/>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lang w:eastAsia="de-CH"/>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lang w:eastAsia="de-CH"/>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Haupttitelpetrolbold">
    <w:name w:val="Haupttitel petrol bold"/>
    <w:basedOn w:val="Standard"/>
    <w:pPr>
      <w:spacing w:line="720" w:lineRule="exact"/>
      <w:contextualSpacing/>
    </w:pPr>
    <w:rPr>
      <w:rFonts w:ascii="Verdana" w:eastAsia="Times New Roman" w:hAnsi="Verdana" w:cs="Times New Roman"/>
      <w:b/>
      <w:color w:val="005D76"/>
      <w:sz w:val="52"/>
      <w:szCs w:val="24"/>
      <w:lang w:eastAsia="de-CH"/>
    </w:rPr>
  </w:style>
  <w:style w:type="paragraph" w:customStyle="1" w:styleId="Haupttitelmintbold">
    <w:name w:val="Haupttitel mint bold"/>
    <w:basedOn w:val="Standard"/>
    <w:qFormat/>
    <w:pPr>
      <w:spacing w:before="360" w:after="120" w:line="270" w:lineRule="atLeast"/>
    </w:pPr>
    <w:rPr>
      <w:rFonts w:ascii="Verdana" w:eastAsia="Times New Roman" w:hAnsi="Verdana" w:cs="Times New Roman"/>
      <w:b/>
      <w:color w:val="4CC1AE"/>
      <w:sz w:val="36"/>
      <w:szCs w:val="24"/>
      <w:lang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Calibri" w:hAnsi="Calibri" w:cs="Calibri"/>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hAnsi="Calibri" w:cs="Calibri"/>
      <w:b/>
      <w:bC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Calibri" w:hAnsi="Calibri" w:cs="Calibri"/>
      <w:sz w:val="22"/>
      <w:szCs w:val="22"/>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Calibri" w:hAnsi="Calibri" w:cs="Calibri"/>
      <w:sz w:val="22"/>
      <w:szCs w:val="22"/>
    </w:rPr>
  </w:style>
  <w:style w:type="table" w:styleId="Tabellenraster">
    <w:name w:val="Table Grid"/>
    <w:basedOn w:val="NormaleTabelle"/>
    <w:uiPriority w:val="39"/>
    <w:pPr>
      <w:spacing w:before="0"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paragraph" w:styleId="Titel">
    <w:name w:val="Title"/>
    <w:basedOn w:val="Standard"/>
    <w:next w:val="Standard"/>
    <w:link w:val="TitelZchn"/>
    <w:uiPriority w:val="10"/>
    <w:qFormat/>
    <w:pPr>
      <w:contextualSpacing/>
    </w:pPr>
    <w:rPr>
      <w:rFonts w:ascii="Calibri Light" w:eastAsia="Calibri Light" w:hAnsi="Calibri Light" w:cs="Calibri Light"/>
      <w:spacing w:val="-10"/>
      <w:sz w:val="56"/>
      <w:szCs w:val="56"/>
    </w:rPr>
  </w:style>
  <w:style w:type="character" w:customStyle="1" w:styleId="TitelZchn">
    <w:name w:val="Titel Zchn"/>
    <w:basedOn w:val="Absatz-Standardschriftart"/>
    <w:link w:val="Titel"/>
    <w:uiPriority w:val="10"/>
    <w:rPr>
      <w:rFonts w:ascii="Calibri Light" w:eastAsia="Calibri Light" w:hAnsi="Calibri Light" w:cs="Calibri Light"/>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4382</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Hunkeler</dc:creator>
  <cp:keywords/>
  <dc:description/>
  <cp:lastModifiedBy>Vanessa Hunkeler</cp:lastModifiedBy>
  <cp:revision>4</cp:revision>
  <dcterms:created xsi:type="dcterms:W3CDTF">2021-06-07T11:23:00Z</dcterms:created>
  <dcterms:modified xsi:type="dcterms:W3CDTF">2021-07-27T11:26:00Z</dcterms:modified>
</cp:coreProperties>
</file>